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4BD7D" w14:textId="64BF6B4C" w:rsidR="003E6FBC" w:rsidRDefault="003E6FBC" w:rsidP="003E6FBC">
      <w:pPr>
        <w:jc w:val="center"/>
        <w:rPr>
          <w:rFonts w:ascii="Times New Roman" w:hAnsi="Times New Roman" w:cs="Times New Roman"/>
          <w:b/>
          <w:bCs/>
        </w:rPr>
      </w:pPr>
      <w:r w:rsidRPr="003E6FBC">
        <w:rPr>
          <w:rFonts w:ascii="Times New Roman" w:hAnsi="Times New Roman" w:cs="Times New Roman"/>
          <w:b/>
          <w:bCs/>
        </w:rPr>
        <w:t>Заполнение мониторинга для Минтруда РФ (сдается через ПФР)</w:t>
      </w:r>
    </w:p>
    <w:p w14:paraId="1E844211" w14:textId="52E73887" w:rsidR="003E6FBC" w:rsidRDefault="003E6FBC" w:rsidP="003E6FBC">
      <w:pPr>
        <w:rPr>
          <w:rFonts w:ascii="Times New Roman" w:hAnsi="Times New Roman" w:cs="Times New Roman"/>
        </w:rPr>
      </w:pPr>
    </w:p>
    <w:p w14:paraId="0B706F49" w14:textId="1979BAD7" w:rsidR="003E6FBC" w:rsidRDefault="003E6FBC" w:rsidP="003E6FBC">
      <w:pPr>
        <w:jc w:val="both"/>
        <w:rPr>
          <w:rFonts w:ascii="Times New Roman" w:hAnsi="Times New Roman" w:cs="Times New Roman"/>
        </w:rPr>
      </w:pPr>
      <w:r>
        <w:rPr>
          <w:rFonts w:ascii="Times New Roman" w:hAnsi="Times New Roman" w:cs="Times New Roman"/>
        </w:rPr>
        <w:t>Порядок работы:</w:t>
      </w:r>
    </w:p>
    <w:p w14:paraId="6E018AB1" w14:textId="02579D9C"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Заполнение мониторинга в подсистеме «Регистр АХД». Возможно 2 способа</w:t>
      </w:r>
      <w:r w:rsidR="00A67AD7">
        <w:rPr>
          <w:rFonts w:ascii="Times New Roman" w:hAnsi="Times New Roman" w:cs="Times New Roman"/>
        </w:rPr>
        <w:t xml:space="preserve"> (либо первый, либо второй, два одновременно</w:t>
      </w:r>
      <w:r w:rsidR="00A67AD7">
        <w:rPr>
          <w:rFonts w:ascii="Times New Roman" w:hAnsi="Times New Roman" w:cs="Times New Roman"/>
          <w:b/>
          <w:bCs/>
        </w:rPr>
        <w:t xml:space="preserve"> нельзя</w:t>
      </w:r>
      <w:r w:rsidR="00A67AD7">
        <w:rPr>
          <w:rFonts w:ascii="Times New Roman" w:hAnsi="Times New Roman" w:cs="Times New Roman"/>
        </w:rPr>
        <w:t>)</w:t>
      </w:r>
      <w:r>
        <w:rPr>
          <w:rFonts w:ascii="Times New Roman" w:hAnsi="Times New Roman" w:cs="Times New Roman"/>
        </w:rPr>
        <w:t>:</w:t>
      </w:r>
    </w:p>
    <w:p w14:paraId="47A56D18" w14:textId="7C4F5473"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Пересчетом на основании данных подсистем «Регистр АХД» и «Кадры и штатное расписание»</w:t>
      </w:r>
      <w:r w:rsidR="00A67AD7">
        <w:rPr>
          <w:rFonts w:ascii="Times New Roman" w:hAnsi="Times New Roman" w:cs="Times New Roman"/>
        </w:rPr>
        <w:t>.</w:t>
      </w:r>
      <w:r>
        <w:rPr>
          <w:rFonts w:ascii="Times New Roman" w:hAnsi="Times New Roman" w:cs="Times New Roman"/>
        </w:rPr>
        <w:t xml:space="preserve"> (</w:t>
      </w:r>
      <w:r w:rsidR="00A67AD7">
        <w:rPr>
          <w:rFonts w:ascii="Times New Roman" w:hAnsi="Times New Roman" w:cs="Times New Roman"/>
        </w:rPr>
        <w:t>Р</w:t>
      </w:r>
      <w:r>
        <w:rPr>
          <w:rFonts w:ascii="Times New Roman" w:hAnsi="Times New Roman" w:cs="Times New Roman"/>
        </w:rPr>
        <w:t>еализовано)</w:t>
      </w:r>
    </w:p>
    <w:p w14:paraId="4AAEF5F3" w14:textId="6DC1E845"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 xml:space="preserve">Загрузкой готового </w:t>
      </w:r>
      <w:r>
        <w:rPr>
          <w:rFonts w:ascii="Times New Roman" w:hAnsi="Times New Roman" w:cs="Times New Roman"/>
          <w:lang w:val="en-US"/>
        </w:rPr>
        <w:t>xml</w:t>
      </w:r>
      <w:r>
        <w:rPr>
          <w:rFonts w:ascii="Times New Roman" w:hAnsi="Times New Roman" w:cs="Times New Roman"/>
        </w:rPr>
        <w:t xml:space="preserve"> файла в формате, утвержденном ПФР, из зарплатной программы</w:t>
      </w:r>
      <w:r w:rsidR="00A67AD7">
        <w:rPr>
          <w:rFonts w:ascii="Times New Roman" w:hAnsi="Times New Roman" w:cs="Times New Roman"/>
        </w:rPr>
        <w:t>.</w:t>
      </w:r>
      <w:r>
        <w:rPr>
          <w:rFonts w:ascii="Times New Roman" w:hAnsi="Times New Roman" w:cs="Times New Roman"/>
        </w:rPr>
        <w:t xml:space="preserve"> (</w:t>
      </w:r>
      <w:r w:rsidR="00A67AD7">
        <w:rPr>
          <w:rFonts w:ascii="Times New Roman" w:hAnsi="Times New Roman" w:cs="Times New Roman"/>
        </w:rPr>
        <w:t>О</w:t>
      </w:r>
      <w:r>
        <w:rPr>
          <w:rFonts w:ascii="Times New Roman" w:hAnsi="Times New Roman" w:cs="Times New Roman"/>
        </w:rPr>
        <w:t>риентировочный срок 31.03.2021</w:t>
      </w:r>
      <w:r w:rsidR="00691C05">
        <w:rPr>
          <w:rFonts w:ascii="Times New Roman" w:hAnsi="Times New Roman" w:cs="Times New Roman"/>
        </w:rPr>
        <w:t>-01.04.2021</w:t>
      </w:r>
      <w:r>
        <w:rPr>
          <w:rFonts w:ascii="Times New Roman" w:hAnsi="Times New Roman" w:cs="Times New Roman"/>
        </w:rPr>
        <w:t>)</w:t>
      </w:r>
    </w:p>
    <w:p w14:paraId="55D55949" w14:textId="78FAABA1"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Pr>
          <w:rFonts w:ascii="Times New Roman" w:hAnsi="Times New Roman" w:cs="Times New Roman"/>
          <w:lang w:val="en-US"/>
        </w:rPr>
        <w:t>xml</w:t>
      </w:r>
      <w:r>
        <w:rPr>
          <w:rFonts w:ascii="Times New Roman" w:hAnsi="Times New Roman" w:cs="Times New Roman"/>
        </w:rPr>
        <w:t>-файле).</w:t>
      </w:r>
      <w:r w:rsidR="00A67AD7">
        <w:rPr>
          <w:rFonts w:ascii="Times New Roman" w:hAnsi="Times New Roman" w:cs="Times New Roman"/>
        </w:rPr>
        <w:t xml:space="preserve"> Заполнять можно </w:t>
      </w:r>
      <w:r w:rsidR="00A67AD7">
        <w:rPr>
          <w:rFonts w:ascii="Times New Roman" w:hAnsi="Times New Roman" w:cs="Times New Roman"/>
          <w:b/>
          <w:bCs/>
        </w:rPr>
        <w:t>любым</w:t>
      </w:r>
      <w:r w:rsidR="00A67AD7">
        <w:rPr>
          <w:rFonts w:ascii="Times New Roman" w:hAnsi="Times New Roman" w:cs="Times New Roman"/>
        </w:rPr>
        <w:t xml:space="preserve"> из способов.</w:t>
      </w:r>
    </w:p>
    <w:p w14:paraId="43972983" w14:textId="41AB1ED4" w:rsidR="00A67AD7" w:rsidRDefault="00A67AD7" w:rsidP="00A67AD7">
      <w:pPr>
        <w:pStyle w:val="a3"/>
        <w:numPr>
          <w:ilvl w:val="1"/>
          <w:numId w:val="4"/>
        </w:numPr>
        <w:ind w:left="1418"/>
        <w:jc w:val="both"/>
        <w:rPr>
          <w:rFonts w:ascii="Times New Roman" w:hAnsi="Times New Roman" w:cs="Times New Roman"/>
        </w:rPr>
      </w:pPr>
      <w:r w:rsidRPr="00A67AD7">
        <w:rPr>
          <w:rFonts w:ascii="Times New Roman" w:hAnsi="Times New Roman" w:cs="Times New Roman"/>
        </w:rPr>
        <w:t>В спецификации «Раздел 1 СЗП» реализованы действия «Заполнить квалификационную категорию», «Заполнить СОУТ»</w:t>
      </w:r>
      <w:r>
        <w:rPr>
          <w:rFonts w:ascii="Times New Roman" w:hAnsi="Times New Roman" w:cs="Times New Roman"/>
        </w:rPr>
        <w:t>.</w:t>
      </w:r>
      <w:r w:rsidRPr="00A67AD7">
        <w:rPr>
          <w:rFonts w:ascii="Times New Roman" w:hAnsi="Times New Roman" w:cs="Times New Roman"/>
        </w:rPr>
        <w:t xml:space="preserve"> (</w:t>
      </w:r>
      <w:r>
        <w:rPr>
          <w:rFonts w:ascii="Times New Roman" w:hAnsi="Times New Roman" w:cs="Times New Roman"/>
        </w:rPr>
        <w:t>Р</w:t>
      </w:r>
      <w:r w:rsidRPr="00A67AD7">
        <w:rPr>
          <w:rFonts w:ascii="Times New Roman" w:hAnsi="Times New Roman" w:cs="Times New Roman"/>
        </w:rPr>
        <w:t>еализовано);</w:t>
      </w:r>
    </w:p>
    <w:p w14:paraId="03D907B4" w14:textId="7E437D3F" w:rsidR="00A67AD7" w:rsidRPr="00A67AD7" w:rsidRDefault="00A67AD7" w:rsidP="00A67AD7">
      <w:pPr>
        <w:pStyle w:val="a3"/>
        <w:numPr>
          <w:ilvl w:val="1"/>
          <w:numId w:val="4"/>
        </w:numPr>
        <w:ind w:left="1418"/>
        <w:jc w:val="both"/>
        <w:rPr>
          <w:rFonts w:ascii="Times New Roman" w:hAnsi="Times New Roman" w:cs="Times New Roman"/>
        </w:rPr>
      </w:pPr>
      <w:r>
        <w:rPr>
          <w:rFonts w:ascii="Times New Roman" w:hAnsi="Times New Roman" w:cs="Times New Roman"/>
        </w:rPr>
        <w:t xml:space="preserve">Дозагрузка недостающей информации из файла </w:t>
      </w:r>
      <w:proofErr w:type="spellStart"/>
      <w:r>
        <w:rPr>
          <w:rFonts w:ascii="Times New Roman" w:hAnsi="Times New Roman" w:cs="Times New Roman"/>
          <w:lang w:val="en-US"/>
        </w:rPr>
        <w:t>xls</w:t>
      </w:r>
      <w:proofErr w:type="spellEnd"/>
      <w:r>
        <w:rPr>
          <w:rFonts w:ascii="Times New Roman" w:hAnsi="Times New Roman" w:cs="Times New Roman"/>
        </w:rPr>
        <w:t xml:space="preserve">. (Ориентировочный срок реализации </w:t>
      </w:r>
      <w:proofErr w:type="gramStart"/>
      <w:r>
        <w:rPr>
          <w:rFonts w:ascii="Times New Roman" w:hAnsi="Times New Roman" w:cs="Times New Roman"/>
        </w:rPr>
        <w:t>загрузки  30.03.2021</w:t>
      </w:r>
      <w:proofErr w:type="gramEnd"/>
      <w:r>
        <w:rPr>
          <w:rFonts w:ascii="Times New Roman" w:hAnsi="Times New Roman" w:cs="Times New Roman"/>
        </w:rPr>
        <w:t>-31.03.2021, формат файла будет опубликован не позднее 10:00 30.03.2021)</w:t>
      </w:r>
      <w:r w:rsidR="004D116C">
        <w:rPr>
          <w:rFonts w:ascii="Times New Roman" w:hAnsi="Times New Roman" w:cs="Times New Roman"/>
        </w:rPr>
        <w:t>.</w:t>
      </w:r>
    </w:p>
    <w:p w14:paraId="4865DD5B" w14:textId="24FD27F4" w:rsidR="004D116C"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Заполнение раздела 3 на основании данных раздела «Импорт данных» подсистемы «Регистр АХД».</w:t>
      </w:r>
      <w:r w:rsidRPr="004D116C">
        <w:rPr>
          <w:rFonts w:ascii="Times New Roman" w:hAnsi="Times New Roman" w:cs="Times New Roman"/>
        </w:rPr>
        <w:t xml:space="preserve"> </w:t>
      </w:r>
      <w:r>
        <w:rPr>
          <w:rFonts w:ascii="Times New Roman" w:hAnsi="Times New Roman" w:cs="Times New Roman"/>
        </w:rPr>
        <w:t>(Ориентировочный срок 31.03.2021</w:t>
      </w:r>
      <w:r w:rsidR="00691C05">
        <w:rPr>
          <w:rFonts w:ascii="Times New Roman" w:hAnsi="Times New Roman" w:cs="Times New Roman"/>
        </w:rPr>
        <w:t>-01.04.2021</w:t>
      </w:r>
      <w:r>
        <w:rPr>
          <w:rFonts w:ascii="Times New Roman" w:hAnsi="Times New Roman" w:cs="Times New Roman"/>
        </w:rPr>
        <w:t>).</w:t>
      </w:r>
    </w:p>
    <w:p w14:paraId="712A25D7" w14:textId="4C7FDFEC" w:rsidR="00A67AD7" w:rsidRDefault="00A67AD7" w:rsidP="00A67AD7">
      <w:pPr>
        <w:pStyle w:val="a3"/>
        <w:numPr>
          <w:ilvl w:val="0"/>
          <w:numId w:val="4"/>
        </w:numPr>
        <w:ind w:left="709"/>
        <w:jc w:val="both"/>
        <w:rPr>
          <w:rFonts w:ascii="Times New Roman" w:hAnsi="Times New Roman" w:cs="Times New Roman"/>
        </w:rPr>
      </w:pPr>
      <w:r>
        <w:rPr>
          <w:rFonts w:ascii="Times New Roman" w:hAnsi="Times New Roman" w:cs="Times New Roman"/>
        </w:rPr>
        <w:t>Контроль заполненных значений по форматно-логическому контролю от ПФР, внутренние контроли. (</w:t>
      </w:r>
      <w:r w:rsidR="00324EAC">
        <w:rPr>
          <w:rFonts w:ascii="Times New Roman" w:hAnsi="Times New Roman" w:cs="Times New Roman"/>
        </w:rPr>
        <w:t>Реализовано</w:t>
      </w:r>
      <w:r>
        <w:rPr>
          <w:rFonts w:ascii="Times New Roman" w:hAnsi="Times New Roman" w:cs="Times New Roman"/>
        </w:rPr>
        <w:t>)</w:t>
      </w:r>
      <w:r w:rsidR="004D116C">
        <w:rPr>
          <w:rFonts w:ascii="Times New Roman" w:hAnsi="Times New Roman" w:cs="Times New Roman"/>
        </w:rPr>
        <w:t>.</w:t>
      </w:r>
    </w:p>
    <w:p w14:paraId="7F8F9F4F" w14:textId="19B653EC" w:rsidR="00A67AD7"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печатной формы в соответствии требованиями Минтруда РФ</w:t>
      </w:r>
      <w:r w:rsidR="00BC18E0">
        <w:rPr>
          <w:rFonts w:ascii="Times New Roman" w:hAnsi="Times New Roman" w:cs="Times New Roman"/>
        </w:rPr>
        <w:t>.</w:t>
      </w:r>
      <w:r>
        <w:rPr>
          <w:rFonts w:ascii="Times New Roman" w:hAnsi="Times New Roman" w:cs="Times New Roman"/>
        </w:rPr>
        <w:t xml:space="preserve"> (Ориентировочный срок 01.04.2021-02.04.2021)</w:t>
      </w:r>
    </w:p>
    <w:p w14:paraId="07A5AD8B" w14:textId="18652D0B" w:rsidR="00BC18E0" w:rsidRDefault="004D116C" w:rsidP="00BC18E0">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файла выгрузки в соответствии требованиями ПФ РФ.</w:t>
      </w:r>
      <w:r w:rsidR="00BC18E0">
        <w:rPr>
          <w:rFonts w:ascii="Times New Roman" w:hAnsi="Times New Roman" w:cs="Times New Roman"/>
        </w:rPr>
        <w:t xml:space="preserve"> (Ориентировочный срок 01.04.2021-02.04.2021)</w:t>
      </w:r>
    </w:p>
    <w:p w14:paraId="7C7DB072" w14:textId="28B5A98A" w:rsidR="00BC18E0" w:rsidRDefault="00BC18E0" w:rsidP="00BC18E0">
      <w:pPr>
        <w:jc w:val="both"/>
        <w:rPr>
          <w:rFonts w:ascii="Times New Roman" w:hAnsi="Times New Roman" w:cs="Times New Roman"/>
        </w:rPr>
      </w:pPr>
    </w:p>
    <w:p w14:paraId="5C35E58D" w14:textId="74B0D3ED" w:rsidR="00BC18E0" w:rsidRPr="00BC18E0" w:rsidRDefault="00BC18E0" w:rsidP="00BC18E0">
      <w:pPr>
        <w:jc w:val="both"/>
        <w:rPr>
          <w:rFonts w:ascii="Times New Roman" w:hAnsi="Times New Roman" w:cs="Times New Roman"/>
          <w:b/>
          <w:bCs/>
          <w:i/>
          <w:iCs/>
        </w:rPr>
      </w:pPr>
      <w:r w:rsidRPr="00BC18E0">
        <w:rPr>
          <w:rFonts w:ascii="Times New Roman" w:hAnsi="Times New Roman" w:cs="Times New Roman"/>
          <w:b/>
          <w:bCs/>
          <w:i/>
          <w:iCs/>
        </w:rPr>
        <w:t>По мере реализации функционала инструкция будет дополняться</w:t>
      </w:r>
      <w:r>
        <w:rPr>
          <w:rFonts w:ascii="Times New Roman" w:hAnsi="Times New Roman" w:cs="Times New Roman"/>
          <w:b/>
          <w:bCs/>
          <w:i/>
          <w:iCs/>
        </w:rPr>
        <w:t>!</w:t>
      </w:r>
    </w:p>
    <w:p w14:paraId="515AB993" w14:textId="27D37CD6"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мониторинга в подсистеме «Регистр АХД». </w:t>
      </w:r>
    </w:p>
    <w:p w14:paraId="732F327D" w14:textId="775876EA"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t xml:space="preserve">Пересчетом на основании данных подсистем «Регистр АХД» и «Кадры и штатное расписание». </w:t>
      </w:r>
    </w:p>
    <w:p w14:paraId="17D6E852" w14:textId="5A6BF89B" w:rsidR="00BC18E0" w:rsidRDefault="003B7D2F" w:rsidP="003B7D2F">
      <w:pPr>
        <w:pStyle w:val="a3"/>
        <w:numPr>
          <w:ilvl w:val="0"/>
          <w:numId w:val="8"/>
        </w:numPr>
        <w:jc w:val="both"/>
        <w:rPr>
          <w:rFonts w:ascii="Times New Roman" w:hAnsi="Times New Roman" w:cs="Times New Roman"/>
        </w:rPr>
      </w:pPr>
      <w:r>
        <w:rPr>
          <w:rFonts w:ascii="Times New Roman" w:hAnsi="Times New Roman" w:cs="Times New Roman"/>
        </w:rPr>
        <w:t>В разделе «Мониторинг заработной платы» добавить записи в заголовке раздела</w:t>
      </w:r>
    </w:p>
    <w:p w14:paraId="7B2D276D" w14:textId="74FDE781" w:rsidR="003B7D2F" w:rsidRDefault="003B7D2F" w:rsidP="003B7D2F">
      <w:pPr>
        <w:pStyle w:val="a3"/>
        <w:ind w:left="927"/>
        <w:jc w:val="center"/>
        <w:rPr>
          <w:rFonts w:ascii="Times New Roman" w:hAnsi="Times New Roman" w:cs="Times New Roman"/>
        </w:rPr>
      </w:pPr>
      <w:r>
        <w:rPr>
          <w:noProof/>
        </w:rPr>
        <w:drawing>
          <wp:inline distT="0" distB="0" distL="0" distR="0" wp14:anchorId="6467DBC1" wp14:editId="54F2784C">
            <wp:extent cx="3002280" cy="2606113"/>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411" cy="2619247"/>
                    </a:xfrm>
                    <a:prstGeom prst="rect">
                      <a:avLst/>
                    </a:prstGeom>
                    <a:noFill/>
                    <a:ln>
                      <a:noFill/>
                    </a:ln>
                  </pic:spPr>
                </pic:pic>
              </a:graphicData>
            </a:graphic>
          </wp:inline>
        </w:drawing>
      </w:r>
    </w:p>
    <w:p w14:paraId="34AB353B" w14:textId="77777777" w:rsidR="003B7D2F" w:rsidRDefault="003B7D2F" w:rsidP="003B7D2F">
      <w:pPr>
        <w:pStyle w:val="a3"/>
        <w:ind w:left="927"/>
        <w:rPr>
          <w:rFonts w:ascii="Times New Roman" w:hAnsi="Times New Roman" w:cs="Times New Roman"/>
        </w:rPr>
      </w:pPr>
    </w:p>
    <w:p w14:paraId="4BA72F48" w14:textId="34F6A8A8" w:rsidR="003B7D2F" w:rsidRDefault="003B7D2F" w:rsidP="003B7D2F">
      <w:pPr>
        <w:pStyle w:val="a3"/>
        <w:ind w:left="927"/>
        <w:rPr>
          <w:rFonts w:ascii="Times New Roman" w:hAnsi="Times New Roman" w:cs="Times New Roman"/>
        </w:rPr>
      </w:pPr>
      <w:r>
        <w:rPr>
          <w:rFonts w:ascii="Times New Roman" w:hAnsi="Times New Roman" w:cs="Times New Roman"/>
        </w:rPr>
        <w:t>Тип мониторинга: ПФР ПР-366;</w:t>
      </w:r>
    </w:p>
    <w:p w14:paraId="75B1002E" w14:textId="20F682E8" w:rsidR="003B7D2F" w:rsidRDefault="003B7D2F" w:rsidP="003B7D2F">
      <w:pPr>
        <w:pStyle w:val="a3"/>
        <w:ind w:left="927"/>
        <w:rPr>
          <w:rFonts w:ascii="Times New Roman" w:hAnsi="Times New Roman" w:cs="Times New Roman"/>
        </w:rPr>
      </w:pPr>
      <w:r>
        <w:rPr>
          <w:rFonts w:ascii="Times New Roman" w:hAnsi="Times New Roman" w:cs="Times New Roman"/>
        </w:rPr>
        <w:t xml:space="preserve">Юридическое лицо: код </w:t>
      </w:r>
      <w:proofErr w:type="spellStart"/>
      <w:r>
        <w:rPr>
          <w:rFonts w:ascii="Times New Roman" w:hAnsi="Times New Roman" w:cs="Times New Roman"/>
        </w:rPr>
        <w:t>мединфо</w:t>
      </w:r>
      <w:proofErr w:type="spellEnd"/>
      <w:r>
        <w:rPr>
          <w:rFonts w:ascii="Times New Roman" w:hAnsi="Times New Roman" w:cs="Times New Roman"/>
        </w:rPr>
        <w:t>;</w:t>
      </w:r>
    </w:p>
    <w:p w14:paraId="2C08BA13" w14:textId="10926888" w:rsidR="003B7D2F" w:rsidRDefault="003B7D2F" w:rsidP="003B7D2F">
      <w:pPr>
        <w:pStyle w:val="a3"/>
        <w:ind w:left="927"/>
        <w:rPr>
          <w:rFonts w:ascii="Times New Roman" w:hAnsi="Times New Roman" w:cs="Times New Roman"/>
        </w:rPr>
      </w:pPr>
      <w:r>
        <w:rPr>
          <w:rFonts w:ascii="Times New Roman" w:hAnsi="Times New Roman" w:cs="Times New Roman"/>
        </w:rPr>
        <w:lastRenderedPageBreak/>
        <w:t xml:space="preserve">Регион: </w:t>
      </w:r>
      <w:r w:rsidRPr="003B7D2F">
        <w:rPr>
          <w:rFonts w:ascii="Times New Roman" w:hAnsi="Times New Roman" w:cs="Times New Roman"/>
        </w:rPr>
        <w:t>РФ\Краснодарский</w:t>
      </w:r>
      <w:r>
        <w:rPr>
          <w:rFonts w:ascii="Times New Roman" w:hAnsi="Times New Roman" w:cs="Times New Roman"/>
        </w:rPr>
        <w:t>;</w:t>
      </w:r>
    </w:p>
    <w:p w14:paraId="5BC0D803" w14:textId="2E88030B" w:rsidR="003B7D2F" w:rsidRDefault="003B7D2F" w:rsidP="003B7D2F">
      <w:pPr>
        <w:pStyle w:val="a3"/>
        <w:ind w:left="927"/>
        <w:rPr>
          <w:rFonts w:ascii="Times New Roman" w:hAnsi="Times New Roman" w:cs="Times New Roman"/>
        </w:rPr>
      </w:pPr>
      <w:r>
        <w:rPr>
          <w:rFonts w:ascii="Times New Roman" w:hAnsi="Times New Roman" w:cs="Times New Roman"/>
        </w:rPr>
        <w:t>Период ЗА и Период В – месяц и год периода.</w:t>
      </w:r>
    </w:p>
    <w:p w14:paraId="32E979FD" w14:textId="41F9B334" w:rsidR="003B7D2F" w:rsidRDefault="003B7D2F" w:rsidP="003B7D2F">
      <w:pPr>
        <w:pStyle w:val="a3"/>
        <w:ind w:left="927"/>
        <w:rPr>
          <w:rFonts w:ascii="Times New Roman" w:hAnsi="Times New Roman" w:cs="Times New Roman"/>
        </w:rPr>
      </w:pPr>
    </w:p>
    <w:p w14:paraId="235CB8FE" w14:textId="5F4112AD" w:rsidR="003B7D2F" w:rsidRDefault="003B7D2F" w:rsidP="003B7D2F">
      <w:pPr>
        <w:pStyle w:val="a3"/>
        <w:ind w:left="927"/>
        <w:rPr>
          <w:rFonts w:ascii="Times New Roman" w:hAnsi="Times New Roman" w:cs="Times New Roman"/>
        </w:rPr>
      </w:pPr>
      <w:r>
        <w:rPr>
          <w:rFonts w:ascii="Times New Roman" w:hAnsi="Times New Roman" w:cs="Times New Roman"/>
        </w:rPr>
        <w:t xml:space="preserve">Для сдачи </w:t>
      </w:r>
      <w:r w:rsidR="00DF3D04">
        <w:rPr>
          <w:rFonts w:ascii="Times New Roman" w:hAnsi="Times New Roman" w:cs="Times New Roman"/>
        </w:rPr>
        <w:t>отчета за 2020й год необходимо добавить 12 записей (по одному на каждый месяц года)</w:t>
      </w:r>
    </w:p>
    <w:p w14:paraId="2B64F085" w14:textId="44993858" w:rsidR="003B7D2F" w:rsidRDefault="00DF3D04" w:rsidP="003B7D2F">
      <w:pPr>
        <w:pStyle w:val="a3"/>
        <w:numPr>
          <w:ilvl w:val="0"/>
          <w:numId w:val="8"/>
        </w:numPr>
        <w:jc w:val="both"/>
        <w:rPr>
          <w:rFonts w:ascii="Times New Roman" w:hAnsi="Times New Roman" w:cs="Times New Roman"/>
        </w:rPr>
      </w:pPr>
      <w:r>
        <w:rPr>
          <w:rFonts w:ascii="Times New Roman" w:hAnsi="Times New Roman" w:cs="Times New Roman"/>
        </w:rPr>
        <w:t>Пометить записи заголовков, для которых необходимо произвести заполнение первого и второго разделов, запустить действие контекстного меню «Пересчитать для ПФР».</w:t>
      </w:r>
    </w:p>
    <w:p w14:paraId="45136E05" w14:textId="6B7E3ED7" w:rsidR="00E12FDC" w:rsidRDefault="00E12FDC" w:rsidP="00E12FDC">
      <w:pPr>
        <w:pStyle w:val="a3"/>
        <w:ind w:left="0"/>
        <w:jc w:val="center"/>
        <w:rPr>
          <w:rFonts w:ascii="Times New Roman" w:hAnsi="Times New Roman" w:cs="Times New Roman"/>
        </w:rPr>
      </w:pPr>
      <w:r>
        <w:rPr>
          <w:noProof/>
        </w:rPr>
        <w:drawing>
          <wp:inline distT="0" distB="0" distL="0" distR="0" wp14:anchorId="4EDF40A7" wp14:editId="1C1305F5">
            <wp:extent cx="3177540" cy="3115047"/>
            <wp:effectExtent l="0" t="0" r="381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1503" cy="3128736"/>
                    </a:xfrm>
                    <a:prstGeom prst="rect">
                      <a:avLst/>
                    </a:prstGeom>
                    <a:noFill/>
                    <a:ln>
                      <a:noFill/>
                    </a:ln>
                  </pic:spPr>
                </pic:pic>
              </a:graphicData>
            </a:graphic>
          </wp:inline>
        </w:drawing>
      </w:r>
    </w:p>
    <w:p w14:paraId="232474FF" w14:textId="77777777" w:rsidR="00E12FDC" w:rsidRDefault="00E12FDC" w:rsidP="00E12FDC">
      <w:pPr>
        <w:pStyle w:val="a3"/>
        <w:ind w:left="993"/>
        <w:rPr>
          <w:rFonts w:ascii="Times New Roman" w:hAnsi="Times New Roman" w:cs="Times New Roman"/>
        </w:rPr>
      </w:pPr>
    </w:p>
    <w:p w14:paraId="653DA19C" w14:textId="064F8982" w:rsidR="00E12FDC" w:rsidRDefault="00E12FDC" w:rsidP="00E12FDC">
      <w:pPr>
        <w:pStyle w:val="a3"/>
        <w:ind w:left="993"/>
        <w:jc w:val="both"/>
        <w:rPr>
          <w:rFonts w:ascii="Times New Roman" w:hAnsi="Times New Roman" w:cs="Times New Roman"/>
        </w:rPr>
      </w:pPr>
      <w:r>
        <w:rPr>
          <w:rFonts w:ascii="Times New Roman" w:hAnsi="Times New Roman" w:cs="Times New Roman"/>
        </w:rPr>
        <w:t xml:space="preserve">На параметрах действия для заполнения доступны 2 параметра, остальные выведены </w:t>
      </w:r>
      <w:proofErr w:type="spellStart"/>
      <w:r>
        <w:rPr>
          <w:rFonts w:ascii="Times New Roman" w:hAnsi="Times New Roman" w:cs="Times New Roman"/>
        </w:rPr>
        <w:t>справочно</w:t>
      </w:r>
      <w:proofErr w:type="spellEnd"/>
      <w:r>
        <w:rPr>
          <w:rFonts w:ascii="Times New Roman" w:hAnsi="Times New Roman" w:cs="Times New Roman"/>
        </w:rPr>
        <w:t>:</w:t>
      </w:r>
    </w:p>
    <w:p w14:paraId="345AE7B7" w14:textId="453473E0" w:rsidR="00E12FDC" w:rsidRDefault="00E12FDC" w:rsidP="00E12FDC">
      <w:pPr>
        <w:pStyle w:val="a3"/>
        <w:numPr>
          <w:ilvl w:val="0"/>
          <w:numId w:val="9"/>
        </w:numPr>
        <w:jc w:val="both"/>
        <w:rPr>
          <w:rFonts w:ascii="Times New Roman" w:hAnsi="Times New Roman" w:cs="Times New Roman"/>
        </w:rPr>
      </w:pPr>
      <w:r>
        <w:rPr>
          <w:rFonts w:ascii="Times New Roman" w:hAnsi="Times New Roman" w:cs="Times New Roman"/>
        </w:rPr>
        <w:t>Стаж по выслуге. Из словаря «Стажи» необходимо выбрать тот вид стажей, который используется в подсистеме «Кадры и штатное расписание» для учета стаж для выплаты за стаж работы. Если доплата за стаж в организации есть, а сам стаж в подсистеме «Кадры и штатное расписание» не ведется, то на параметрах нужно выбрать любой стаж (</w:t>
      </w:r>
      <w:r w:rsidRPr="00E12FDC">
        <w:rPr>
          <w:rFonts w:ascii="Times New Roman" w:hAnsi="Times New Roman" w:cs="Times New Roman"/>
        </w:rPr>
        <w:t>Выслуга</w:t>
      </w:r>
      <w:r>
        <w:rPr>
          <w:rFonts w:ascii="Times New Roman" w:hAnsi="Times New Roman" w:cs="Times New Roman"/>
        </w:rPr>
        <w:t>, Медицинский или иной другой). Иначе будет считаться, что в организации нет доплаты за стаж и продолжительность будет рассчитана исходя из срока действия исполнения (так положено по инструкции);</w:t>
      </w:r>
    </w:p>
    <w:p w14:paraId="084E301F" w14:textId="76EEBB8B" w:rsidR="00E12FDC" w:rsidRDefault="00E12FDC" w:rsidP="00E12FDC">
      <w:pPr>
        <w:pStyle w:val="a3"/>
        <w:numPr>
          <w:ilvl w:val="0"/>
          <w:numId w:val="9"/>
        </w:numPr>
        <w:jc w:val="both"/>
        <w:rPr>
          <w:rFonts w:ascii="Times New Roman" w:hAnsi="Times New Roman" w:cs="Times New Roman"/>
        </w:rPr>
      </w:pPr>
      <w:r>
        <w:rPr>
          <w:rFonts w:ascii="Times New Roman" w:hAnsi="Times New Roman" w:cs="Times New Roman"/>
        </w:rPr>
        <w:t xml:space="preserve">Детализировать до подразделения. Этот </w:t>
      </w:r>
      <w:proofErr w:type="spellStart"/>
      <w:r>
        <w:rPr>
          <w:rFonts w:ascii="Times New Roman" w:hAnsi="Times New Roman" w:cs="Times New Roman"/>
        </w:rPr>
        <w:t>чекер</w:t>
      </w:r>
      <w:proofErr w:type="spellEnd"/>
      <w:r>
        <w:rPr>
          <w:rFonts w:ascii="Times New Roman" w:hAnsi="Times New Roman" w:cs="Times New Roman"/>
        </w:rPr>
        <w:t xml:space="preserve"> нужно использовать только в том случае, если существуют ситуации, когда в рамках одной должности в разных подразделениях разная специальная оценка условий труда (СОУТ) и существуют </w:t>
      </w:r>
      <w:proofErr w:type="gramStart"/>
      <w:r>
        <w:rPr>
          <w:rFonts w:ascii="Times New Roman" w:hAnsi="Times New Roman" w:cs="Times New Roman"/>
        </w:rPr>
        <w:t>ситуации</w:t>
      </w:r>
      <w:proofErr w:type="gramEnd"/>
      <w:r>
        <w:rPr>
          <w:rFonts w:ascii="Times New Roman" w:hAnsi="Times New Roman" w:cs="Times New Roman"/>
        </w:rPr>
        <w:t xml:space="preserve"> когда один и тот же сотрудник занимает такие должности одновременно. (Например, медсестра в терапии СОУТ 2, медсестра в инфекции СОУТ 3.1, есть некая Иванова, которая на 0,25 ставки медсестра в терапии и на 0,25 ставки медсестра в инфекции). Обратите внимание, что если </w:t>
      </w:r>
      <w:proofErr w:type="spellStart"/>
      <w:r>
        <w:rPr>
          <w:rFonts w:ascii="Times New Roman" w:hAnsi="Times New Roman" w:cs="Times New Roman"/>
        </w:rPr>
        <w:t>чекер</w:t>
      </w:r>
      <w:proofErr w:type="spellEnd"/>
      <w:r>
        <w:rPr>
          <w:rFonts w:ascii="Times New Roman" w:hAnsi="Times New Roman" w:cs="Times New Roman"/>
        </w:rPr>
        <w:t xml:space="preserve"> </w:t>
      </w:r>
      <w:r>
        <w:rPr>
          <w:rFonts w:ascii="Times New Roman" w:hAnsi="Times New Roman" w:cs="Times New Roman"/>
          <w:b/>
          <w:bCs/>
        </w:rPr>
        <w:t>не установлен</w:t>
      </w:r>
      <w:r>
        <w:rPr>
          <w:rFonts w:ascii="Times New Roman" w:hAnsi="Times New Roman" w:cs="Times New Roman"/>
        </w:rPr>
        <w:t>, то происходит группировка до должности без учета подразделения!</w:t>
      </w:r>
    </w:p>
    <w:p w14:paraId="0EAA8B12" w14:textId="77777777" w:rsidR="00E12FDC" w:rsidRDefault="00E12FDC" w:rsidP="00E12FDC">
      <w:pPr>
        <w:pStyle w:val="a3"/>
        <w:ind w:left="993"/>
        <w:rPr>
          <w:rFonts w:ascii="Times New Roman" w:hAnsi="Times New Roman" w:cs="Times New Roman"/>
        </w:rPr>
      </w:pPr>
    </w:p>
    <w:p w14:paraId="41F5AF15" w14:textId="6DAC18DA" w:rsidR="00DF3D04" w:rsidRPr="00E12FDC" w:rsidRDefault="00FA70BD" w:rsidP="00E12FDC">
      <w:pPr>
        <w:pStyle w:val="a3"/>
        <w:numPr>
          <w:ilvl w:val="0"/>
          <w:numId w:val="8"/>
        </w:numPr>
        <w:jc w:val="both"/>
        <w:rPr>
          <w:rFonts w:ascii="Times New Roman" w:hAnsi="Times New Roman" w:cs="Times New Roman"/>
        </w:rPr>
      </w:pPr>
      <w:r w:rsidRPr="00E12FDC">
        <w:rPr>
          <w:rFonts w:ascii="Times New Roman" w:hAnsi="Times New Roman" w:cs="Times New Roman"/>
        </w:rPr>
        <w:t>При заполнении кадровой информации</w:t>
      </w:r>
      <w:r w:rsidR="00150D09" w:rsidRPr="00E12FDC">
        <w:rPr>
          <w:rFonts w:ascii="Times New Roman" w:hAnsi="Times New Roman" w:cs="Times New Roman"/>
        </w:rPr>
        <w:t xml:space="preserve"> из подсистемы «Кадры и штатное расписание» (КШР) следующий алгоритм подбор</w:t>
      </w:r>
      <w:r w:rsidR="00F9643C">
        <w:rPr>
          <w:rFonts w:ascii="Times New Roman" w:hAnsi="Times New Roman" w:cs="Times New Roman"/>
        </w:rPr>
        <w:t xml:space="preserve">а, </w:t>
      </w:r>
      <w:r w:rsidR="00F9643C" w:rsidRPr="00F9643C">
        <w:rPr>
          <w:rFonts w:ascii="Times New Roman" w:hAnsi="Times New Roman" w:cs="Times New Roman"/>
          <w:b/>
          <w:bCs/>
          <w:i/>
          <w:iCs/>
          <w:u w:val="single"/>
        </w:rPr>
        <w:t>должны совпасть все значения</w:t>
      </w:r>
      <w:r w:rsidR="00F9643C">
        <w:rPr>
          <w:rFonts w:ascii="Times New Roman" w:hAnsi="Times New Roman" w:cs="Times New Roman"/>
          <w:b/>
          <w:bCs/>
          <w:i/>
          <w:iCs/>
          <w:u w:val="single"/>
        </w:rPr>
        <w:t>, если хотя бы одно не совпадает, то сотрудник или исполнение подобрано не будет</w:t>
      </w:r>
      <w:r w:rsidR="00150D09" w:rsidRPr="00E12FDC">
        <w:rPr>
          <w:rFonts w:ascii="Times New Roman" w:hAnsi="Times New Roman" w:cs="Times New Roman"/>
        </w:rPr>
        <w:t>:</w:t>
      </w:r>
    </w:p>
    <w:p w14:paraId="52C9BEF0" w14:textId="09CB21F2" w:rsidR="00F9643C" w:rsidRPr="00F9643C" w:rsidRDefault="00F9643C" w:rsidP="00DF3D04">
      <w:pPr>
        <w:ind w:left="851"/>
        <w:jc w:val="both"/>
        <w:rPr>
          <w:rFonts w:ascii="Times New Roman" w:hAnsi="Times New Roman" w:cs="Times New Roman"/>
          <w:u w:val="single"/>
        </w:rPr>
      </w:pPr>
      <w:r>
        <w:rPr>
          <w:rFonts w:ascii="Times New Roman" w:hAnsi="Times New Roman" w:cs="Times New Roman"/>
          <w:u w:val="single"/>
        </w:rPr>
        <w:t>При подборе сотрудника:</w:t>
      </w:r>
    </w:p>
    <w:p w14:paraId="7463F493" w14:textId="7E425BD4" w:rsidR="00150D09" w:rsidRDefault="00150D09" w:rsidP="00DF3D04">
      <w:pPr>
        <w:ind w:left="851"/>
        <w:jc w:val="both"/>
        <w:rPr>
          <w:rFonts w:ascii="Times New Roman" w:hAnsi="Times New Roman" w:cs="Times New Roman"/>
        </w:rPr>
      </w:pPr>
      <w:r>
        <w:rPr>
          <w:rFonts w:ascii="Times New Roman" w:hAnsi="Times New Roman" w:cs="Times New Roman"/>
        </w:rPr>
        <w:t xml:space="preserve">КШР. Сотрудник. Работодатель = АХД. Импорт данных. </w:t>
      </w:r>
      <w:proofErr w:type="spellStart"/>
      <w:proofErr w:type="gramStart"/>
      <w:r>
        <w:rPr>
          <w:rFonts w:ascii="Times New Roman" w:hAnsi="Times New Roman" w:cs="Times New Roman"/>
        </w:rPr>
        <w:t>Юр.лицо</w:t>
      </w:r>
      <w:proofErr w:type="spellEnd"/>
      <w:proofErr w:type="gramEnd"/>
      <w:r w:rsidR="00920AEA">
        <w:rPr>
          <w:rFonts w:ascii="Times New Roman" w:hAnsi="Times New Roman" w:cs="Times New Roman"/>
        </w:rPr>
        <w:t>.</w:t>
      </w:r>
    </w:p>
    <w:p w14:paraId="6EB2204D" w14:textId="3D47F619" w:rsidR="00150D09" w:rsidRDefault="00150D09" w:rsidP="00DF3D04">
      <w:pPr>
        <w:ind w:left="851"/>
        <w:jc w:val="both"/>
        <w:rPr>
          <w:rFonts w:ascii="Times New Roman" w:hAnsi="Times New Roman" w:cs="Times New Roman"/>
        </w:rPr>
      </w:pPr>
      <w:r>
        <w:rPr>
          <w:rFonts w:ascii="Times New Roman" w:hAnsi="Times New Roman" w:cs="Times New Roman"/>
        </w:rPr>
        <w:t>КШР. Сотрудник. СНИЛС = АХД. Импорт данных. Сведения о заработной плате. СНИЛС</w:t>
      </w:r>
      <w:r w:rsidR="00920AEA">
        <w:rPr>
          <w:rFonts w:ascii="Times New Roman" w:hAnsi="Times New Roman" w:cs="Times New Roman"/>
        </w:rPr>
        <w:t>.</w:t>
      </w:r>
    </w:p>
    <w:p w14:paraId="34A89669" w14:textId="0D683B6E" w:rsidR="00F9643C" w:rsidRPr="00F9643C" w:rsidRDefault="00F9643C" w:rsidP="00F9643C">
      <w:pPr>
        <w:ind w:left="851"/>
        <w:jc w:val="both"/>
        <w:rPr>
          <w:rFonts w:ascii="Times New Roman" w:hAnsi="Times New Roman" w:cs="Times New Roman"/>
          <w:u w:val="single"/>
        </w:rPr>
      </w:pPr>
      <w:r>
        <w:rPr>
          <w:rFonts w:ascii="Times New Roman" w:hAnsi="Times New Roman" w:cs="Times New Roman"/>
          <w:u w:val="single"/>
        </w:rPr>
        <w:lastRenderedPageBreak/>
        <w:t>При подборе исполнения:</w:t>
      </w:r>
    </w:p>
    <w:p w14:paraId="674E44C1" w14:textId="1D97619D" w:rsidR="00150D09" w:rsidRDefault="00A347A3" w:rsidP="00DF3D04">
      <w:pPr>
        <w:ind w:left="851"/>
        <w:jc w:val="both"/>
        <w:rPr>
          <w:rFonts w:ascii="Times New Roman" w:hAnsi="Times New Roman" w:cs="Times New Roman"/>
        </w:rPr>
      </w:pPr>
      <w:r>
        <w:rPr>
          <w:rFonts w:ascii="Times New Roman" w:hAnsi="Times New Roman" w:cs="Times New Roman"/>
        </w:rPr>
        <w:t>КШР. Исполнение. Подразделение = АХД. Импорт данных. Исполнения должностей. Подразделение (по связи КШР и ПЛПУ)</w:t>
      </w:r>
      <w:r w:rsidR="00920AEA">
        <w:rPr>
          <w:rFonts w:ascii="Times New Roman" w:hAnsi="Times New Roman" w:cs="Times New Roman"/>
        </w:rPr>
        <w:t>.</w:t>
      </w:r>
    </w:p>
    <w:p w14:paraId="6EC19C5A" w14:textId="1F1E39CF" w:rsidR="00A347A3" w:rsidRDefault="00A347A3" w:rsidP="00DF3D04">
      <w:pPr>
        <w:ind w:left="851"/>
        <w:jc w:val="both"/>
        <w:rPr>
          <w:rFonts w:ascii="Times New Roman" w:hAnsi="Times New Roman" w:cs="Times New Roman"/>
        </w:rPr>
      </w:pPr>
      <w:r>
        <w:rPr>
          <w:rFonts w:ascii="Times New Roman" w:hAnsi="Times New Roman" w:cs="Times New Roman"/>
        </w:rPr>
        <w:t>КШР. Исполнение. Штатная должность. Должность = АХД. Импорт данных. Исполнения должностей. Должность работника МО (по соответствию должностей КШР и АХД)</w:t>
      </w:r>
      <w:r w:rsidR="00920AEA">
        <w:rPr>
          <w:rFonts w:ascii="Times New Roman" w:hAnsi="Times New Roman" w:cs="Times New Roman"/>
        </w:rPr>
        <w:t>.</w:t>
      </w:r>
    </w:p>
    <w:p w14:paraId="592DCA27" w14:textId="4D390268" w:rsidR="00A347A3" w:rsidRDefault="00A347A3" w:rsidP="00DF3D04">
      <w:pPr>
        <w:ind w:left="851"/>
        <w:jc w:val="both"/>
        <w:rPr>
          <w:rFonts w:ascii="Times New Roman" w:hAnsi="Times New Roman" w:cs="Times New Roman"/>
        </w:rPr>
      </w:pPr>
      <w:r>
        <w:rPr>
          <w:rFonts w:ascii="Times New Roman" w:hAnsi="Times New Roman" w:cs="Times New Roman"/>
        </w:rPr>
        <w:t xml:space="preserve">КШР. Исполнение. Дата начала действия = АХД. Импорт данных. </w:t>
      </w:r>
      <w:r w:rsidR="00627BF8">
        <w:rPr>
          <w:rFonts w:ascii="Times New Roman" w:hAnsi="Times New Roman" w:cs="Times New Roman"/>
        </w:rPr>
        <w:t>Исполнения должностей. Дата начала действия</w:t>
      </w:r>
      <w:r w:rsidR="00920AEA">
        <w:rPr>
          <w:rFonts w:ascii="Times New Roman" w:hAnsi="Times New Roman" w:cs="Times New Roman"/>
        </w:rPr>
        <w:t>.</w:t>
      </w:r>
    </w:p>
    <w:p w14:paraId="4ABADCDC" w14:textId="72BCB61C" w:rsidR="00627BF8" w:rsidRDefault="00627BF8" w:rsidP="00DF3D04">
      <w:pPr>
        <w:ind w:left="851"/>
        <w:jc w:val="both"/>
        <w:rPr>
          <w:rFonts w:ascii="Times New Roman" w:hAnsi="Times New Roman" w:cs="Times New Roman"/>
        </w:rPr>
      </w:pPr>
      <w:r>
        <w:rPr>
          <w:rFonts w:ascii="Times New Roman" w:hAnsi="Times New Roman" w:cs="Times New Roman"/>
        </w:rPr>
        <w:t xml:space="preserve">КШР. Исполнение. Вид должностного исполнения </w:t>
      </w:r>
      <w:proofErr w:type="gramStart"/>
      <w:r>
        <w:rPr>
          <w:rFonts w:ascii="Times New Roman" w:hAnsi="Times New Roman" w:cs="Times New Roman"/>
        </w:rPr>
        <w:t>=  АХД</w:t>
      </w:r>
      <w:proofErr w:type="gramEnd"/>
      <w:r>
        <w:rPr>
          <w:rFonts w:ascii="Times New Roman" w:hAnsi="Times New Roman" w:cs="Times New Roman"/>
        </w:rPr>
        <w:t>. Импорт данных. Исполнения должностей.</w:t>
      </w:r>
      <w:r w:rsidR="006805D1">
        <w:rPr>
          <w:rFonts w:ascii="Times New Roman" w:hAnsi="Times New Roman" w:cs="Times New Roman"/>
        </w:rPr>
        <w:t xml:space="preserve"> Тип занятости</w:t>
      </w:r>
      <w:r w:rsidR="00920AEA">
        <w:rPr>
          <w:rFonts w:ascii="Times New Roman" w:hAnsi="Times New Roman" w:cs="Times New Roman"/>
        </w:rPr>
        <w:t>.</w:t>
      </w:r>
    </w:p>
    <w:p w14:paraId="4CA3577E" w14:textId="31605869" w:rsidR="00F9643C" w:rsidRDefault="00F9643C" w:rsidP="00DF3D04">
      <w:pPr>
        <w:ind w:left="851"/>
        <w:jc w:val="both"/>
        <w:rPr>
          <w:rFonts w:ascii="Times New Roman" w:hAnsi="Times New Roman" w:cs="Times New Roman"/>
        </w:rPr>
      </w:pPr>
    </w:p>
    <w:p w14:paraId="582C939A" w14:textId="6B7E86DF" w:rsidR="00F9643C" w:rsidRDefault="00F9643C" w:rsidP="00DF3D04">
      <w:pPr>
        <w:ind w:left="851"/>
        <w:jc w:val="both"/>
        <w:rPr>
          <w:rFonts w:ascii="Times New Roman" w:hAnsi="Times New Roman" w:cs="Times New Roman"/>
        </w:rPr>
      </w:pPr>
      <w:r>
        <w:rPr>
          <w:rFonts w:ascii="Times New Roman" w:hAnsi="Times New Roman" w:cs="Times New Roman"/>
        </w:rPr>
        <w:t>Заполнение полей в спецификации мониторинга</w:t>
      </w:r>
    </w:p>
    <w:p w14:paraId="1233B500" w14:textId="3ADF6C2D" w:rsidR="00920AEA" w:rsidRP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 – Стажи будет рассчитана продолжительность стажа с типом Общий, а также типом, заданным для расчета стажа по выслуге:</w:t>
      </w:r>
    </w:p>
    <w:p w14:paraId="66F3EB12" w14:textId="28A9D958" w:rsidR="00920AEA" w:rsidRDefault="00920AEA" w:rsidP="00920AEA">
      <w:pPr>
        <w:ind w:left="1418"/>
        <w:jc w:val="both"/>
        <w:rPr>
          <w:rFonts w:ascii="Times New Roman" w:hAnsi="Times New Roman" w:cs="Times New Roman"/>
        </w:rPr>
      </w:pPr>
      <w:r>
        <w:rPr>
          <w:noProof/>
        </w:rPr>
        <w:drawing>
          <wp:inline distT="0" distB="0" distL="0" distR="0" wp14:anchorId="52C145F5" wp14:editId="7BC45E94">
            <wp:extent cx="2758440" cy="1655064"/>
            <wp:effectExtent l="0" t="0" r="381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2055" cy="1675233"/>
                    </a:xfrm>
                    <a:prstGeom prst="rect">
                      <a:avLst/>
                    </a:prstGeom>
                    <a:noFill/>
                    <a:ln>
                      <a:noFill/>
                    </a:ln>
                  </pic:spPr>
                </pic:pic>
              </a:graphicData>
            </a:graphic>
          </wp:inline>
        </w:drawing>
      </w:r>
    </w:p>
    <w:p w14:paraId="1703D6B8" w14:textId="003675E4" w:rsid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w:t>
      </w:r>
      <w:r>
        <w:rPr>
          <w:rFonts w:ascii="Times New Roman" w:hAnsi="Times New Roman" w:cs="Times New Roman"/>
        </w:rPr>
        <w:t xml:space="preserve"> – Образование из записи с типом «Ученая степень» значение поля «Ученая степень» будет перенесено в соответствующее поле мониторинга:</w:t>
      </w:r>
    </w:p>
    <w:p w14:paraId="225A5D93" w14:textId="163450C3" w:rsidR="00920AEA" w:rsidRDefault="007D7976" w:rsidP="00920AEA">
      <w:pPr>
        <w:jc w:val="both"/>
        <w:rPr>
          <w:rFonts w:ascii="Times New Roman" w:hAnsi="Times New Roman" w:cs="Times New Roman"/>
        </w:rPr>
      </w:pPr>
      <w:r>
        <w:rPr>
          <w:noProof/>
        </w:rPr>
        <w:drawing>
          <wp:inline distT="0" distB="0" distL="0" distR="0" wp14:anchorId="7219566F" wp14:editId="0069EFF6">
            <wp:extent cx="2728278" cy="1981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4047" cy="1992651"/>
                    </a:xfrm>
                    <a:prstGeom prst="rect">
                      <a:avLst/>
                    </a:prstGeom>
                    <a:noFill/>
                    <a:ln>
                      <a:noFill/>
                    </a:ln>
                  </pic:spPr>
                </pic:pic>
              </a:graphicData>
            </a:graphic>
          </wp:inline>
        </w:drawing>
      </w:r>
      <w:r w:rsidRPr="007D7976">
        <w:t xml:space="preserve"> </w:t>
      </w:r>
      <w:r>
        <w:rPr>
          <w:noProof/>
        </w:rPr>
        <w:drawing>
          <wp:inline distT="0" distB="0" distL="0" distR="0" wp14:anchorId="07C36E7F" wp14:editId="3EB0A70A">
            <wp:extent cx="2720340" cy="195074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003" cy="1972014"/>
                    </a:xfrm>
                    <a:prstGeom prst="rect">
                      <a:avLst/>
                    </a:prstGeom>
                    <a:noFill/>
                    <a:ln>
                      <a:noFill/>
                    </a:ln>
                  </pic:spPr>
                </pic:pic>
              </a:graphicData>
            </a:graphic>
          </wp:inline>
        </w:drawing>
      </w:r>
    </w:p>
    <w:p w14:paraId="5E55E2F7" w14:textId="2667E729" w:rsidR="00920AEA" w:rsidRDefault="007D7976" w:rsidP="007D7976">
      <w:pPr>
        <w:pStyle w:val="a3"/>
        <w:numPr>
          <w:ilvl w:val="0"/>
          <w:numId w:val="9"/>
        </w:numPr>
        <w:jc w:val="both"/>
        <w:rPr>
          <w:rFonts w:ascii="Times New Roman" w:hAnsi="Times New Roman" w:cs="Times New Roman"/>
        </w:rPr>
      </w:pPr>
      <w:r>
        <w:rPr>
          <w:rFonts w:ascii="Times New Roman" w:hAnsi="Times New Roman" w:cs="Times New Roman"/>
        </w:rPr>
        <w:t>Если исполнение подобрано, то информация о СОУТ будет перенесена из спецификации «Рабочие места»</w:t>
      </w:r>
    </w:p>
    <w:p w14:paraId="7B1BE48F" w14:textId="5ADCC141" w:rsidR="007D7976" w:rsidRDefault="007D7976" w:rsidP="007D7976">
      <w:pPr>
        <w:pStyle w:val="a3"/>
        <w:ind w:left="1353"/>
        <w:jc w:val="both"/>
        <w:rPr>
          <w:rFonts w:ascii="Times New Roman" w:hAnsi="Times New Roman" w:cs="Times New Roman"/>
        </w:rPr>
      </w:pPr>
      <w:r>
        <w:rPr>
          <w:noProof/>
        </w:rPr>
        <w:lastRenderedPageBreak/>
        <w:drawing>
          <wp:inline distT="0" distB="0" distL="0" distR="0" wp14:anchorId="273D4E0A" wp14:editId="63E171EF">
            <wp:extent cx="3124200" cy="129726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248" cy="1320534"/>
                    </a:xfrm>
                    <a:prstGeom prst="rect">
                      <a:avLst/>
                    </a:prstGeom>
                    <a:noFill/>
                    <a:ln>
                      <a:noFill/>
                    </a:ln>
                  </pic:spPr>
                </pic:pic>
              </a:graphicData>
            </a:graphic>
          </wp:inline>
        </w:drawing>
      </w:r>
    </w:p>
    <w:p w14:paraId="61EEB5E0" w14:textId="77777777" w:rsidR="007D7976" w:rsidRDefault="007D7976" w:rsidP="00287B30">
      <w:pPr>
        <w:pStyle w:val="a3"/>
        <w:ind w:left="1353"/>
        <w:jc w:val="both"/>
        <w:rPr>
          <w:rFonts w:ascii="Times New Roman" w:hAnsi="Times New Roman" w:cs="Times New Roman"/>
        </w:rPr>
      </w:pPr>
    </w:p>
    <w:p w14:paraId="4295EB4C" w14:textId="1995C55B" w:rsidR="00287B30" w:rsidRDefault="00FA05A5" w:rsidP="00287B30">
      <w:pPr>
        <w:pStyle w:val="a3"/>
        <w:numPr>
          <w:ilvl w:val="0"/>
          <w:numId w:val="9"/>
        </w:numPr>
        <w:jc w:val="both"/>
        <w:rPr>
          <w:rFonts w:ascii="Times New Roman" w:hAnsi="Times New Roman" w:cs="Times New Roman"/>
        </w:rPr>
      </w:pPr>
      <w:r w:rsidRPr="00FA05A5">
        <w:rPr>
          <w:rFonts w:ascii="Times New Roman" w:hAnsi="Times New Roman" w:cs="Times New Roman"/>
        </w:rPr>
        <w:t>Если исполнение подобран</w:t>
      </w:r>
      <w:r w:rsidR="00287B30">
        <w:rPr>
          <w:rFonts w:ascii="Times New Roman" w:hAnsi="Times New Roman" w:cs="Times New Roman"/>
        </w:rPr>
        <w:t>о</w:t>
      </w:r>
      <w:r w:rsidRPr="00FA05A5">
        <w:rPr>
          <w:rFonts w:ascii="Times New Roman" w:hAnsi="Times New Roman" w:cs="Times New Roman"/>
        </w:rPr>
        <w:t>, то информация о квалификации для заданной специальности текущей штатной должности будет перенесена из спецификации «Квалификационные категории» Сотрудника. При этом необходимо сравнить Специальность штатной должности и квалификационную категорию сотрудника:</w:t>
      </w:r>
    </w:p>
    <w:p w14:paraId="53F45663" w14:textId="3FE801B2" w:rsidR="001A4B19" w:rsidRDefault="001A4B19" w:rsidP="001A4B19">
      <w:pPr>
        <w:pStyle w:val="a3"/>
        <w:ind w:left="1353"/>
        <w:jc w:val="both"/>
        <w:rPr>
          <w:rFonts w:ascii="Times New Roman" w:hAnsi="Times New Roman" w:cs="Times New Roman"/>
        </w:rPr>
      </w:pPr>
      <w:r>
        <w:rPr>
          <w:rFonts w:ascii="Times New Roman" w:hAnsi="Times New Roman" w:cs="Times New Roman"/>
        </w:rPr>
        <w:t>- как посмотреть специальность штатной должности исполнения (из раздела «Штат»)</w:t>
      </w:r>
    </w:p>
    <w:p w14:paraId="4E29C6D5" w14:textId="33BE58D7" w:rsidR="007D7976" w:rsidRDefault="001A4B19" w:rsidP="001A4B19">
      <w:pPr>
        <w:jc w:val="center"/>
        <w:rPr>
          <w:rFonts w:ascii="Times New Roman" w:hAnsi="Times New Roman" w:cs="Times New Roman"/>
        </w:rPr>
      </w:pPr>
      <w:r>
        <w:rPr>
          <w:noProof/>
        </w:rPr>
        <w:drawing>
          <wp:inline distT="0" distB="0" distL="0" distR="0" wp14:anchorId="47A3CDDF" wp14:editId="1951A390">
            <wp:extent cx="2651760" cy="3477031"/>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8896" cy="3499501"/>
                    </a:xfrm>
                    <a:prstGeom prst="rect">
                      <a:avLst/>
                    </a:prstGeom>
                    <a:noFill/>
                    <a:ln>
                      <a:noFill/>
                    </a:ln>
                  </pic:spPr>
                </pic:pic>
              </a:graphicData>
            </a:graphic>
          </wp:inline>
        </w:drawing>
      </w:r>
    </w:p>
    <w:p w14:paraId="286305C0" w14:textId="25CCCA76" w:rsidR="001A4B19" w:rsidRDefault="001A4B19" w:rsidP="001A4B19">
      <w:pPr>
        <w:ind w:left="1418"/>
        <w:jc w:val="both"/>
        <w:rPr>
          <w:rFonts w:ascii="Times New Roman" w:hAnsi="Times New Roman" w:cs="Times New Roman"/>
        </w:rPr>
      </w:pPr>
      <w:r>
        <w:rPr>
          <w:rFonts w:ascii="Times New Roman" w:hAnsi="Times New Roman" w:cs="Times New Roman"/>
        </w:rPr>
        <w:t>- какая квалификационная категория будет заполнена у сотрудника (Сотрудник – Анкета – Квалификационные категории) с учетом сроков действия:</w:t>
      </w:r>
    </w:p>
    <w:p w14:paraId="24274912" w14:textId="3C7FDDAB" w:rsidR="001A4B19" w:rsidRDefault="001A4B19" w:rsidP="001A4B19">
      <w:pPr>
        <w:jc w:val="center"/>
        <w:rPr>
          <w:rFonts w:ascii="Times New Roman" w:hAnsi="Times New Roman" w:cs="Times New Roman"/>
        </w:rPr>
      </w:pPr>
      <w:r>
        <w:rPr>
          <w:noProof/>
        </w:rPr>
        <w:drawing>
          <wp:inline distT="0" distB="0" distL="0" distR="0" wp14:anchorId="2806F649" wp14:editId="58E61CFB">
            <wp:extent cx="2628900" cy="2242734"/>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470" cy="2253458"/>
                    </a:xfrm>
                    <a:prstGeom prst="rect">
                      <a:avLst/>
                    </a:prstGeom>
                    <a:noFill/>
                    <a:ln>
                      <a:noFill/>
                    </a:ln>
                  </pic:spPr>
                </pic:pic>
              </a:graphicData>
            </a:graphic>
          </wp:inline>
        </w:drawing>
      </w:r>
    </w:p>
    <w:p w14:paraId="1067C9EF" w14:textId="77777777" w:rsidR="001A4B19" w:rsidRPr="007D7976" w:rsidRDefault="001A4B19" w:rsidP="001A4B19">
      <w:pPr>
        <w:jc w:val="center"/>
        <w:rPr>
          <w:rFonts w:ascii="Times New Roman" w:hAnsi="Times New Roman" w:cs="Times New Roman"/>
        </w:rPr>
      </w:pPr>
    </w:p>
    <w:p w14:paraId="17D8FEBB" w14:textId="4672798D"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lastRenderedPageBreak/>
        <w:t xml:space="preserve">Загрузкой готового </w:t>
      </w:r>
      <w:r w:rsidRPr="00BC18E0">
        <w:rPr>
          <w:rFonts w:ascii="Times New Roman" w:hAnsi="Times New Roman" w:cs="Times New Roman"/>
          <w:b/>
          <w:bCs/>
          <w:lang w:val="en-US"/>
        </w:rPr>
        <w:t>xml</w:t>
      </w:r>
      <w:r w:rsidRPr="00BC18E0">
        <w:rPr>
          <w:rFonts w:ascii="Times New Roman" w:hAnsi="Times New Roman" w:cs="Times New Roman"/>
          <w:b/>
          <w:bCs/>
        </w:rPr>
        <w:t xml:space="preserve"> файла в формате, утвержденном ПФР, из зарплатной программы.</w:t>
      </w:r>
    </w:p>
    <w:p w14:paraId="30ADE918" w14:textId="5C148CB1" w:rsidR="00BC18E0" w:rsidRDefault="00BC18E0" w:rsidP="00BC18E0">
      <w:pPr>
        <w:pStyle w:val="a3"/>
        <w:ind w:left="1440"/>
        <w:jc w:val="both"/>
        <w:rPr>
          <w:rFonts w:ascii="Times New Roman" w:hAnsi="Times New Roman" w:cs="Times New Roman"/>
          <w:b/>
          <w:bCs/>
          <w:color w:val="FF0000"/>
        </w:rPr>
      </w:pPr>
      <w:r>
        <w:rPr>
          <w:rFonts w:ascii="Times New Roman" w:hAnsi="Times New Roman" w:cs="Times New Roman"/>
          <w:b/>
          <w:bCs/>
          <w:color w:val="FF0000"/>
        </w:rPr>
        <w:t>Ожидается реализация функционала и дополнение инструкции 31.03.2021</w:t>
      </w:r>
      <w:r w:rsidR="00691C05">
        <w:rPr>
          <w:rFonts w:ascii="Times New Roman" w:hAnsi="Times New Roman" w:cs="Times New Roman"/>
          <w:b/>
          <w:bCs/>
          <w:color w:val="FF0000"/>
        </w:rPr>
        <w:t>-01.04.2021</w:t>
      </w:r>
    </w:p>
    <w:p w14:paraId="637F3CD3" w14:textId="77777777" w:rsidR="001A4B19" w:rsidRPr="00BC18E0" w:rsidRDefault="001A4B19" w:rsidP="00BC18E0">
      <w:pPr>
        <w:pStyle w:val="a3"/>
        <w:ind w:left="1440"/>
        <w:jc w:val="both"/>
        <w:rPr>
          <w:rFonts w:ascii="Times New Roman" w:hAnsi="Times New Roman" w:cs="Times New Roman"/>
          <w:b/>
          <w:bCs/>
          <w:color w:val="FF0000"/>
        </w:rPr>
      </w:pPr>
    </w:p>
    <w:p w14:paraId="03759BFD" w14:textId="77777777"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sidRPr="00BC18E0">
        <w:rPr>
          <w:rFonts w:ascii="Times New Roman" w:hAnsi="Times New Roman" w:cs="Times New Roman"/>
          <w:b/>
          <w:bCs/>
          <w:lang w:val="en-US"/>
        </w:rPr>
        <w:t>xml</w:t>
      </w:r>
      <w:r w:rsidRPr="00BC18E0">
        <w:rPr>
          <w:rFonts w:ascii="Times New Roman" w:hAnsi="Times New Roman" w:cs="Times New Roman"/>
          <w:b/>
          <w:bCs/>
        </w:rPr>
        <w:t>-файле). Заполнять можно любым из способов.</w:t>
      </w:r>
    </w:p>
    <w:p w14:paraId="05ED59CA" w14:textId="6A90962B"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В спецификации «Раздел 1 СЗП» реализованы действия «Заполнить квалификационную категорию», «Заполнить СОУТ». </w:t>
      </w:r>
    </w:p>
    <w:p w14:paraId="47DDF225" w14:textId="32838229" w:rsidR="001A4B19" w:rsidRDefault="001A4B19" w:rsidP="001A4B19">
      <w:pPr>
        <w:pStyle w:val="a3"/>
        <w:numPr>
          <w:ilvl w:val="0"/>
          <w:numId w:val="10"/>
        </w:numPr>
        <w:jc w:val="both"/>
        <w:rPr>
          <w:rFonts w:ascii="Times New Roman" w:hAnsi="Times New Roman" w:cs="Times New Roman"/>
        </w:rPr>
      </w:pPr>
      <w:r>
        <w:rPr>
          <w:rFonts w:ascii="Times New Roman" w:hAnsi="Times New Roman" w:cs="Times New Roman"/>
        </w:rPr>
        <w:t>Для помеченных записей спецификации «Раздел 1 СЗП» запустить действие контекстного меню</w:t>
      </w:r>
      <w:r w:rsidR="00DD7C81">
        <w:rPr>
          <w:rFonts w:ascii="Times New Roman" w:hAnsi="Times New Roman" w:cs="Times New Roman"/>
        </w:rPr>
        <w:t xml:space="preserve"> «Заполнить квалификационную категорию», на параметрах действия выбрать то значение, которое будет присвоено всем помеченным записям, независимо от того, было ли там задано значение ранее или нет.</w:t>
      </w:r>
    </w:p>
    <w:p w14:paraId="7A253CB4" w14:textId="3378BEB0" w:rsidR="00DD7C81" w:rsidRDefault="00DD7C81" w:rsidP="00DD7C81">
      <w:pPr>
        <w:pStyle w:val="a3"/>
        <w:ind w:left="0"/>
        <w:jc w:val="center"/>
        <w:rPr>
          <w:rFonts w:ascii="Times New Roman" w:hAnsi="Times New Roman" w:cs="Times New Roman"/>
        </w:rPr>
      </w:pPr>
      <w:r>
        <w:rPr>
          <w:noProof/>
        </w:rPr>
        <w:drawing>
          <wp:inline distT="0" distB="0" distL="0" distR="0" wp14:anchorId="6D4C544B" wp14:editId="1A7999E3">
            <wp:extent cx="2583180" cy="200914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3500" cy="2017167"/>
                    </a:xfrm>
                    <a:prstGeom prst="rect">
                      <a:avLst/>
                    </a:prstGeom>
                    <a:noFill/>
                    <a:ln>
                      <a:noFill/>
                    </a:ln>
                  </pic:spPr>
                </pic:pic>
              </a:graphicData>
            </a:graphic>
          </wp:inline>
        </w:drawing>
      </w:r>
    </w:p>
    <w:p w14:paraId="2A7A57B5" w14:textId="59B854D0" w:rsidR="00DD7C81" w:rsidRDefault="00DD7C81" w:rsidP="001A4B19">
      <w:pPr>
        <w:pStyle w:val="a3"/>
        <w:numPr>
          <w:ilvl w:val="0"/>
          <w:numId w:val="10"/>
        </w:numPr>
        <w:jc w:val="both"/>
        <w:rPr>
          <w:rFonts w:ascii="Times New Roman" w:hAnsi="Times New Roman" w:cs="Times New Roman"/>
        </w:rPr>
      </w:pPr>
      <w:r>
        <w:rPr>
          <w:rFonts w:ascii="Times New Roman" w:hAnsi="Times New Roman" w:cs="Times New Roman"/>
        </w:rPr>
        <w:t>Для помеченных записей спецификации «Раздел 1 СЗП» запустить действие контекстного меню «Заполнить СОУТ», на параметрах действия выбрать то значение, которое будет присвоено всем помеченным записям, независимо от того, было ли там задано значение ранее или нет.</w:t>
      </w:r>
    </w:p>
    <w:p w14:paraId="1C55D6B5" w14:textId="0BF33B28" w:rsidR="00DD7C81" w:rsidRDefault="00DD7C81" w:rsidP="00DD7C81">
      <w:pPr>
        <w:jc w:val="center"/>
        <w:rPr>
          <w:rFonts w:ascii="Times New Roman" w:hAnsi="Times New Roman" w:cs="Times New Roman"/>
        </w:rPr>
      </w:pPr>
      <w:r>
        <w:rPr>
          <w:noProof/>
        </w:rPr>
        <w:drawing>
          <wp:inline distT="0" distB="0" distL="0" distR="0" wp14:anchorId="19B3DA05" wp14:editId="69830CE3">
            <wp:extent cx="2202180" cy="2537611"/>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275" cy="2545787"/>
                    </a:xfrm>
                    <a:prstGeom prst="rect">
                      <a:avLst/>
                    </a:prstGeom>
                    <a:noFill/>
                    <a:ln>
                      <a:noFill/>
                    </a:ln>
                  </pic:spPr>
                </pic:pic>
              </a:graphicData>
            </a:graphic>
          </wp:inline>
        </w:drawing>
      </w:r>
    </w:p>
    <w:p w14:paraId="46108F03" w14:textId="044B3F55" w:rsidR="00DD7C81" w:rsidRDefault="00DD7C81" w:rsidP="00DD7C81">
      <w:pPr>
        <w:jc w:val="both"/>
        <w:rPr>
          <w:rFonts w:ascii="Times New Roman" w:hAnsi="Times New Roman" w:cs="Times New Roman"/>
        </w:rPr>
      </w:pPr>
    </w:p>
    <w:p w14:paraId="55C9602B" w14:textId="77777777" w:rsidR="00DD7C81" w:rsidRPr="00DD7C81" w:rsidRDefault="00DD7C81" w:rsidP="00DD7C81">
      <w:pPr>
        <w:jc w:val="both"/>
        <w:rPr>
          <w:rFonts w:ascii="Times New Roman" w:hAnsi="Times New Roman" w:cs="Times New Roman"/>
        </w:rPr>
      </w:pPr>
    </w:p>
    <w:p w14:paraId="3075796C" w14:textId="2B0B5E33"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Дозагрузка недостающей информации из файла </w:t>
      </w:r>
      <w:r w:rsidR="00DD7C81">
        <w:rPr>
          <w:rFonts w:ascii="Times New Roman" w:hAnsi="Times New Roman" w:cs="Times New Roman"/>
          <w:b/>
          <w:bCs/>
          <w:lang w:val="en-US"/>
        </w:rPr>
        <w:t>MS</w:t>
      </w:r>
      <w:r w:rsidR="00DD7C81" w:rsidRPr="00DD7C81">
        <w:rPr>
          <w:rFonts w:ascii="Times New Roman" w:hAnsi="Times New Roman" w:cs="Times New Roman"/>
          <w:b/>
          <w:bCs/>
        </w:rPr>
        <w:t xml:space="preserve"> </w:t>
      </w:r>
      <w:r w:rsidR="00DD7C81">
        <w:rPr>
          <w:rFonts w:ascii="Times New Roman" w:hAnsi="Times New Roman" w:cs="Times New Roman"/>
          <w:b/>
          <w:bCs/>
          <w:lang w:val="en-US"/>
        </w:rPr>
        <w:t>Excel</w:t>
      </w:r>
      <w:r w:rsidRPr="00BC18E0">
        <w:rPr>
          <w:rFonts w:ascii="Times New Roman" w:hAnsi="Times New Roman" w:cs="Times New Roman"/>
          <w:b/>
          <w:bCs/>
        </w:rPr>
        <w:t xml:space="preserve">. </w:t>
      </w:r>
    </w:p>
    <w:p w14:paraId="5E65FEBD" w14:textId="053C573E" w:rsidR="00BC18E0" w:rsidRDefault="00DD7C81" w:rsidP="00DD7C81">
      <w:pPr>
        <w:pStyle w:val="a3"/>
        <w:numPr>
          <w:ilvl w:val="0"/>
          <w:numId w:val="11"/>
        </w:numPr>
        <w:jc w:val="both"/>
        <w:rPr>
          <w:rFonts w:ascii="Times New Roman" w:hAnsi="Times New Roman" w:cs="Times New Roman"/>
        </w:rPr>
      </w:pPr>
      <w:r>
        <w:rPr>
          <w:rFonts w:ascii="Times New Roman" w:hAnsi="Times New Roman" w:cs="Times New Roman"/>
        </w:rPr>
        <w:t xml:space="preserve">Догружать можно информацию из файла </w:t>
      </w:r>
      <w:r>
        <w:rPr>
          <w:rFonts w:ascii="Times New Roman" w:hAnsi="Times New Roman" w:cs="Times New Roman"/>
          <w:lang w:val="en-US"/>
        </w:rPr>
        <w:t>MS</w:t>
      </w:r>
      <w:r w:rsidRPr="00DD7C81">
        <w:rPr>
          <w:rFonts w:ascii="Times New Roman" w:hAnsi="Times New Roman" w:cs="Times New Roman"/>
        </w:rPr>
        <w:t xml:space="preserve"> </w:t>
      </w:r>
      <w:r>
        <w:rPr>
          <w:rFonts w:ascii="Times New Roman" w:hAnsi="Times New Roman" w:cs="Times New Roman"/>
          <w:lang w:val="en-US"/>
        </w:rPr>
        <w:t>Excel</w:t>
      </w:r>
      <w:r>
        <w:rPr>
          <w:rFonts w:ascii="Times New Roman" w:hAnsi="Times New Roman" w:cs="Times New Roman"/>
        </w:rPr>
        <w:t xml:space="preserve"> со следующей структурой:</w:t>
      </w:r>
    </w:p>
    <w:p w14:paraId="76EBA270" w14:textId="447579B5" w:rsidR="00DD7C81" w:rsidRDefault="00DD7C81" w:rsidP="00DD7C81">
      <w:pPr>
        <w:ind w:left="360"/>
        <w:jc w:val="both"/>
        <w:rPr>
          <w:rFonts w:ascii="Times New Roman" w:hAnsi="Times New Roman" w:cs="Times New Roman"/>
        </w:rPr>
      </w:pPr>
      <w:r>
        <w:rPr>
          <w:noProof/>
        </w:rPr>
        <w:lastRenderedPageBreak/>
        <w:drawing>
          <wp:inline distT="0" distB="0" distL="0" distR="0" wp14:anchorId="6DC88C34" wp14:editId="3E14F12F">
            <wp:extent cx="5940425" cy="95694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956945"/>
                    </a:xfrm>
                    <a:prstGeom prst="rect">
                      <a:avLst/>
                    </a:prstGeom>
                    <a:noFill/>
                    <a:ln>
                      <a:noFill/>
                    </a:ln>
                  </pic:spPr>
                </pic:pic>
              </a:graphicData>
            </a:graphic>
          </wp:inline>
        </w:drawing>
      </w:r>
    </w:p>
    <w:p w14:paraId="69CAE23A" w14:textId="61845368" w:rsidR="00DD7C81" w:rsidRDefault="00DD7C81" w:rsidP="00DD7C81">
      <w:pPr>
        <w:ind w:left="360"/>
        <w:jc w:val="both"/>
        <w:rPr>
          <w:rFonts w:ascii="Times New Roman" w:hAnsi="Times New Roman" w:cs="Times New Roman"/>
        </w:rPr>
      </w:pPr>
      <w:r>
        <w:rPr>
          <w:rFonts w:ascii="Times New Roman" w:hAnsi="Times New Roman" w:cs="Times New Roman"/>
        </w:rPr>
        <w:t>где:</w:t>
      </w:r>
    </w:p>
    <w:p w14:paraId="2C80A994" w14:textId="0E051601" w:rsidR="00DD7C81" w:rsidRDefault="00DD7C81" w:rsidP="00DD7C81">
      <w:pPr>
        <w:pStyle w:val="a3"/>
        <w:numPr>
          <w:ilvl w:val="0"/>
          <w:numId w:val="9"/>
        </w:numPr>
        <w:jc w:val="both"/>
        <w:rPr>
          <w:rFonts w:ascii="Times New Roman" w:hAnsi="Times New Roman" w:cs="Times New Roman"/>
        </w:rPr>
      </w:pPr>
      <w:r w:rsidRPr="00DD7C81">
        <w:rPr>
          <w:rFonts w:ascii="Times New Roman" w:hAnsi="Times New Roman" w:cs="Times New Roman"/>
        </w:rPr>
        <w:t xml:space="preserve">СНИЛС </w:t>
      </w:r>
      <w:r>
        <w:rPr>
          <w:rFonts w:ascii="Times New Roman" w:hAnsi="Times New Roman" w:cs="Times New Roman"/>
        </w:rPr>
        <w:t xml:space="preserve">– </w:t>
      </w:r>
      <w:r w:rsidR="000E6363">
        <w:rPr>
          <w:rFonts w:ascii="Times New Roman" w:hAnsi="Times New Roman" w:cs="Times New Roman"/>
        </w:rPr>
        <w:t xml:space="preserve">Обязательное. </w:t>
      </w:r>
      <w:r>
        <w:rPr>
          <w:rFonts w:ascii="Times New Roman" w:hAnsi="Times New Roman" w:cs="Times New Roman"/>
        </w:rPr>
        <w:t>СНИЛС для подбора строки</w:t>
      </w:r>
      <w:r w:rsidR="000E6363">
        <w:rPr>
          <w:rFonts w:ascii="Times New Roman" w:hAnsi="Times New Roman" w:cs="Times New Roman"/>
        </w:rPr>
        <w:t xml:space="preserve"> спецификации </w:t>
      </w:r>
      <w:r w:rsidR="00B215E8">
        <w:rPr>
          <w:rFonts w:ascii="Times New Roman" w:hAnsi="Times New Roman" w:cs="Times New Roman"/>
        </w:rPr>
        <w:t>«Раздел 1 СЗП»;</w:t>
      </w:r>
    </w:p>
    <w:p w14:paraId="7429DF1B" w14:textId="52D579FF"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Системный идентификатор подразделения – Необязательное. Если спецификация заполнена с учетом подразделений и необходимо значения передавать с учетом подразделений, то указать значение поля «Системный идентификатор» нужного подразделения из раздела «Структура учреждения». Если значение указано, то отбор записей будет производится с учетом переданного значения;</w:t>
      </w:r>
    </w:p>
    <w:p w14:paraId="62B60FE4" w14:textId="18DCB2CA"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Код ФРМР должности – Обязательное. Необходимо передать код ФРМР должности работника МО. Данный код используется при обмене данными с АХД, с РРМР, словарь «Должности работников МО»;</w:t>
      </w:r>
    </w:p>
    <w:p w14:paraId="732466AE" w14:textId="1A9C99D5"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Код занятости ФРМР – Обязательное</w:t>
      </w:r>
      <w:r w:rsidR="00F648EE">
        <w:rPr>
          <w:rFonts w:ascii="Times New Roman" w:hAnsi="Times New Roman" w:cs="Times New Roman"/>
        </w:rPr>
        <w:t>, число</w:t>
      </w:r>
      <w:r>
        <w:rPr>
          <w:rFonts w:ascii="Times New Roman" w:hAnsi="Times New Roman" w:cs="Times New Roman"/>
        </w:rPr>
        <w:t>. Необходимо передать код ФРМР типа занятости работника. Данный код используется при обмене данными с АХД, с РРМР, словарь «Типы занятости»;</w:t>
      </w:r>
    </w:p>
    <w:p w14:paraId="4C054368" w14:textId="6052BE47"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Кол-во ставок – Необязательное</w:t>
      </w:r>
      <w:r w:rsidR="00F648EE">
        <w:rPr>
          <w:rFonts w:ascii="Times New Roman" w:hAnsi="Times New Roman" w:cs="Times New Roman"/>
        </w:rPr>
        <w:t>, число</w:t>
      </w:r>
      <w:r>
        <w:rPr>
          <w:rFonts w:ascii="Times New Roman" w:hAnsi="Times New Roman" w:cs="Times New Roman"/>
        </w:rPr>
        <w:t xml:space="preserve">. </w:t>
      </w:r>
      <w:r w:rsidR="00F648EE">
        <w:rPr>
          <w:rFonts w:ascii="Times New Roman" w:hAnsi="Times New Roman" w:cs="Times New Roman"/>
        </w:rPr>
        <w:t>Используется как дополнительный фильтр при отборе записей спецификации «Раздел 1 СЗП»;</w:t>
      </w:r>
    </w:p>
    <w:p w14:paraId="2AC500C5" w14:textId="7F9263BF"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общий – Необязательное, число. Если значение есть, то оно будет передано в поле «Общий стаж» всем записям, которые подошли под условия отбора;</w:t>
      </w:r>
    </w:p>
    <w:p w14:paraId="68AF4D10" w14:textId="5A8B5F31"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выслуга – Необязательное, текст в формате «ХХ.</w:t>
      </w:r>
      <w:r>
        <w:rPr>
          <w:rFonts w:ascii="Times New Roman" w:hAnsi="Times New Roman" w:cs="Times New Roman"/>
          <w:lang w:val="en-US"/>
        </w:rPr>
        <w:t>YY</w:t>
      </w:r>
      <w:r>
        <w:rPr>
          <w:rFonts w:ascii="Times New Roman" w:hAnsi="Times New Roman" w:cs="Times New Roman"/>
        </w:rPr>
        <w:t xml:space="preserve">», где </w:t>
      </w:r>
      <w:r>
        <w:rPr>
          <w:rFonts w:ascii="Times New Roman" w:hAnsi="Times New Roman" w:cs="Times New Roman"/>
          <w:lang w:val="en-US"/>
        </w:rPr>
        <w:t>XX</w:t>
      </w:r>
      <w:r>
        <w:rPr>
          <w:rFonts w:ascii="Times New Roman" w:hAnsi="Times New Roman" w:cs="Times New Roman"/>
        </w:rPr>
        <w:t xml:space="preserve"> количество лет (если менее 10, то ведущий 0), </w:t>
      </w:r>
      <w:r>
        <w:rPr>
          <w:rFonts w:ascii="Times New Roman" w:hAnsi="Times New Roman" w:cs="Times New Roman"/>
          <w:lang w:val="en-US"/>
        </w:rPr>
        <w:t>YY</w:t>
      </w:r>
      <w:r>
        <w:rPr>
          <w:rFonts w:ascii="Times New Roman" w:hAnsi="Times New Roman" w:cs="Times New Roman"/>
        </w:rPr>
        <w:t xml:space="preserve"> – количество месяцев, от 0 до 12 (если менее 10, то ведущий 0). Если значение есть, то оно будет передано в поле «Стаж для доплаты по стажу» всем записям, которые подошли под условия отбора;</w:t>
      </w:r>
    </w:p>
    <w:p w14:paraId="76B64383" w14:textId="56699C0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СОУТ – Необязательное, текст, допустимые значения 1, 2, 3.1, 3.2, 3.3, 3.4, 4. Если значение есть, то оно будет передано в поле «СОУТ» всем записям, которые подошли под условия отбора;</w:t>
      </w:r>
    </w:p>
    <w:p w14:paraId="5B8875EF" w14:textId="4B23493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Квалификация – Необязательное, текст, допустимые значения «Высшая», «Первая», «Вторая». Если значение есть, то оно будет передано в поле «Квалификационная категория» всем записям, которые подошли под условия отбора;</w:t>
      </w:r>
    </w:p>
    <w:p w14:paraId="6F27739E" w14:textId="45D3CB98"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Ученая степень – Необязательное, число, допустимые значения перечислены ниже. Если значение есть, то оно будет передано в поле «Ученая степень» всем записям, которые подошли под условия отбора;</w:t>
      </w:r>
    </w:p>
    <w:p w14:paraId="23BB9A9E" w14:textId="02F35F39" w:rsidR="00F648EE" w:rsidRDefault="00D93C50" w:rsidP="00F648EE">
      <w:pPr>
        <w:pStyle w:val="a3"/>
        <w:ind w:left="1353"/>
        <w:jc w:val="both"/>
        <w:rPr>
          <w:rFonts w:ascii="Times New Roman" w:hAnsi="Times New Roman" w:cs="Times New Roman"/>
        </w:rPr>
      </w:pPr>
      <w:r>
        <w:rPr>
          <w:noProof/>
        </w:rPr>
        <w:drawing>
          <wp:inline distT="0" distB="0" distL="0" distR="0" wp14:anchorId="4D98BF29" wp14:editId="77EA5D3D">
            <wp:extent cx="3886537" cy="210330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86537" cy="2103302"/>
                    </a:xfrm>
                    <a:prstGeom prst="rect">
                      <a:avLst/>
                    </a:prstGeom>
                  </pic:spPr>
                </pic:pic>
              </a:graphicData>
            </a:graphic>
          </wp:inline>
        </w:drawing>
      </w:r>
    </w:p>
    <w:p w14:paraId="2EDA3BFE" w14:textId="67CDC34C" w:rsidR="00DD7C81" w:rsidRDefault="00D93C50" w:rsidP="00DD7C81">
      <w:pPr>
        <w:pStyle w:val="a3"/>
        <w:numPr>
          <w:ilvl w:val="0"/>
          <w:numId w:val="11"/>
        </w:numPr>
        <w:jc w:val="both"/>
        <w:rPr>
          <w:rFonts w:ascii="Times New Roman" w:hAnsi="Times New Roman" w:cs="Times New Roman"/>
        </w:rPr>
      </w:pPr>
      <w:r>
        <w:rPr>
          <w:rFonts w:ascii="Times New Roman" w:hAnsi="Times New Roman" w:cs="Times New Roman"/>
        </w:rPr>
        <w:t>Для дозагрузки кадровой информации необходимо выполнить следующие действия:</w:t>
      </w:r>
    </w:p>
    <w:p w14:paraId="5BCA326B" w14:textId="7DD53672" w:rsidR="00D93C50" w:rsidRDefault="001E49BC" w:rsidP="001E49BC">
      <w:pPr>
        <w:pStyle w:val="a3"/>
        <w:numPr>
          <w:ilvl w:val="0"/>
          <w:numId w:val="12"/>
        </w:numPr>
        <w:jc w:val="both"/>
        <w:rPr>
          <w:rFonts w:ascii="Times New Roman" w:hAnsi="Times New Roman" w:cs="Times New Roman"/>
        </w:rPr>
      </w:pPr>
      <w:r>
        <w:rPr>
          <w:rFonts w:ascii="Times New Roman" w:hAnsi="Times New Roman" w:cs="Times New Roman"/>
        </w:rPr>
        <w:lastRenderedPageBreak/>
        <w:t xml:space="preserve">Встать на ту строку, в которую будет догружаться кадровая информация. В контекстном меню выбрать Расширения – Пользовательские приложения – </w:t>
      </w:r>
      <w:r w:rsidRPr="001E49BC">
        <w:rPr>
          <w:rFonts w:ascii="Times New Roman" w:hAnsi="Times New Roman" w:cs="Times New Roman"/>
        </w:rPr>
        <w:t>Импорт</w:t>
      </w:r>
      <w:r>
        <w:rPr>
          <w:rFonts w:ascii="Times New Roman" w:hAnsi="Times New Roman" w:cs="Times New Roman"/>
        </w:rPr>
        <w:t xml:space="preserve"> </w:t>
      </w:r>
      <w:r w:rsidRPr="001E49BC">
        <w:rPr>
          <w:rFonts w:ascii="Times New Roman" w:hAnsi="Times New Roman" w:cs="Times New Roman"/>
        </w:rPr>
        <w:t xml:space="preserve">данных из файла </w:t>
      </w:r>
      <w:proofErr w:type="spellStart"/>
      <w:r w:rsidRPr="001E49BC">
        <w:rPr>
          <w:rFonts w:ascii="Times New Roman" w:hAnsi="Times New Roman" w:cs="Times New Roman"/>
        </w:rPr>
        <w:t>Excel</w:t>
      </w:r>
      <w:proofErr w:type="spellEnd"/>
      <w:r w:rsidRPr="001E49BC">
        <w:rPr>
          <w:rFonts w:ascii="Times New Roman" w:hAnsi="Times New Roman" w:cs="Times New Roman"/>
        </w:rPr>
        <w:t xml:space="preserve"> в раздел "Мониторинг заработной платы. Раздел 1 СЗП"</w:t>
      </w:r>
    </w:p>
    <w:p w14:paraId="7796B782" w14:textId="1BB308C8" w:rsidR="001E49BC" w:rsidRDefault="001E49BC" w:rsidP="001E49BC">
      <w:pPr>
        <w:pStyle w:val="a3"/>
        <w:ind w:left="1080"/>
        <w:jc w:val="both"/>
        <w:rPr>
          <w:rFonts w:ascii="Times New Roman" w:hAnsi="Times New Roman" w:cs="Times New Roman"/>
        </w:rPr>
      </w:pPr>
      <w:r>
        <w:rPr>
          <w:noProof/>
        </w:rPr>
        <w:drawing>
          <wp:inline distT="0" distB="0" distL="0" distR="0" wp14:anchorId="6AA38FD5" wp14:editId="4091419D">
            <wp:extent cx="3299460" cy="15690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8257" cy="1582703"/>
                    </a:xfrm>
                    <a:prstGeom prst="rect">
                      <a:avLst/>
                    </a:prstGeom>
                    <a:noFill/>
                    <a:ln>
                      <a:noFill/>
                    </a:ln>
                  </pic:spPr>
                </pic:pic>
              </a:graphicData>
            </a:graphic>
          </wp:inline>
        </w:drawing>
      </w:r>
    </w:p>
    <w:p w14:paraId="7505E2A8" w14:textId="683FB99A" w:rsidR="001E49BC" w:rsidRDefault="00B34EE1" w:rsidP="001E49BC">
      <w:pPr>
        <w:pStyle w:val="a3"/>
        <w:numPr>
          <w:ilvl w:val="0"/>
          <w:numId w:val="12"/>
        </w:numPr>
        <w:jc w:val="both"/>
        <w:rPr>
          <w:rFonts w:ascii="Times New Roman" w:hAnsi="Times New Roman" w:cs="Times New Roman"/>
        </w:rPr>
      </w:pPr>
      <w:r>
        <w:rPr>
          <w:rFonts w:ascii="Times New Roman" w:hAnsi="Times New Roman" w:cs="Times New Roman"/>
        </w:rPr>
        <w:t>В открывшемся окне выбрать файл, данные из которого необходимо догрузить и нажать кнопку «Открыть»</w:t>
      </w:r>
    </w:p>
    <w:p w14:paraId="6FC0483F" w14:textId="0E869C93" w:rsidR="00B34EE1" w:rsidRDefault="00B34EE1" w:rsidP="00B34EE1">
      <w:pPr>
        <w:pStyle w:val="a3"/>
        <w:ind w:left="1080"/>
        <w:jc w:val="both"/>
        <w:rPr>
          <w:rFonts w:ascii="Times New Roman" w:hAnsi="Times New Roman" w:cs="Times New Roman"/>
        </w:rPr>
      </w:pPr>
      <w:r>
        <w:rPr>
          <w:noProof/>
        </w:rPr>
        <w:drawing>
          <wp:inline distT="0" distB="0" distL="0" distR="0" wp14:anchorId="4DB5900F" wp14:editId="1502265E">
            <wp:extent cx="3558540" cy="2558494"/>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4366" cy="2584252"/>
                    </a:xfrm>
                    <a:prstGeom prst="rect">
                      <a:avLst/>
                    </a:prstGeom>
                    <a:noFill/>
                    <a:ln>
                      <a:noFill/>
                    </a:ln>
                  </pic:spPr>
                </pic:pic>
              </a:graphicData>
            </a:graphic>
          </wp:inline>
        </w:drawing>
      </w:r>
    </w:p>
    <w:p w14:paraId="5D315E43" w14:textId="43932FD8" w:rsidR="00B34EE1" w:rsidRDefault="00B34EE1" w:rsidP="00B34EE1">
      <w:pPr>
        <w:pStyle w:val="a3"/>
        <w:ind w:left="1080"/>
        <w:jc w:val="both"/>
        <w:rPr>
          <w:rFonts w:ascii="Times New Roman" w:hAnsi="Times New Roman" w:cs="Times New Roman"/>
        </w:rPr>
      </w:pPr>
    </w:p>
    <w:p w14:paraId="009F5A4C" w14:textId="2FDC0C7A" w:rsidR="00B34EE1" w:rsidRPr="00DD7C81" w:rsidRDefault="00B34EE1" w:rsidP="00B34EE1">
      <w:pPr>
        <w:pStyle w:val="a3"/>
        <w:numPr>
          <w:ilvl w:val="0"/>
          <w:numId w:val="12"/>
        </w:numPr>
        <w:jc w:val="both"/>
        <w:rPr>
          <w:rFonts w:ascii="Times New Roman" w:hAnsi="Times New Roman" w:cs="Times New Roman"/>
        </w:rPr>
      </w:pPr>
      <w:r>
        <w:rPr>
          <w:rFonts w:ascii="Times New Roman" w:hAnsi="Times New Roman" w:cs="Times New Roman"/>
        </w:rPr>
        <w:t>Если в спецификации «Раздел 1 СЗП» найдена строка, которая соответствует сочетанию СНИЛС, подразделения, должности, типа занятости, количества ставок, то информация о стажах, СОУТ, квалификационной категории, ученой степени будет заполнена из файла (при условии, что эта информация в файле есть)</w:t>
      </w:r>
    </w:p>
    <w:p w14:paraId="43690CCF" w14:textId="77777777"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Заполнение раздела 3 на основании данных раздела «Импорт данных» подсистемы «Регистр АХД». </w:t>
      </w:r>
    </w:p>
    <w:p w14:paraId="3A506AF4" w14:textId="1C4FFC6A" w:rsidR="00BC18E0" w:rsidRPr="00BC18E0" w:rsidRDefault="00BC18E0" w:rsidP="00BC18E0">
      <w:pPr>
        <w:pStyle w:val="a3"/>
        <w:ind w:left="709"/>
        <w:jc w:val="both"/>
        <w:rPr>
          <w:rFonts w:ascii="Times New Roman" w:hAnsi="Times New Roman" w:cs="Times New Roman"/>
          <w:b/>
          <w:bCs/>
        </w:rPr>
      </w:pPr>
      <w:r w:rsidRPr="00BC18E0">
        <w:rPr>
          <w:rFonts w:ascii="Times New Roman" w:hAnsi="Times New Roman" w:cs="Times New Roman"/>
          <w:b/>
          <w:bCs/>
          <w:color w:val="FF0000"/>
        </w:rPr>
        <w:t>Ожидается реализация функционала и дополнение инструкции 31.03.2021</w:t>
      </w:r>
      <w:r w:rsidR="00B34EE1">
        <w:rPr>
          <w:rFonts w:ascii="Times New Roman" w:hAnsi="Times New Roman" w:cs="Times New Roman"/>
          <w:b/>
          <w:bCs/>
          <w:color w:val="FF0000"/>
        </w:rPr>
        <w:t>-01.04.2021</w:t>
      </w:r>
    </w:p>
    <w:p w14:paraId="34BD7B74" w14:textId="60BE325E"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Контроль заполненных значений по форматно-логическому контролю от ПФР, внутренние контроли. </w:t>
      </w:r>
    </w:p>
    <w:tbl>
      <w:tblPr>
        <w:tblW w:w="9072" w:type="dxa"/>
        <w:tblLook w:val="04A0" w:firstRow="1" w:lastRow="0" w:firstColumn="1" w:lastColumn="0" w:noHBand="0" w:noVBand="1"/>
      </w:tblPr>
      <w:tblGrid>
        <w:gridCol w:w="769"/>
        <w:gridCol w:w="1154"/>
        <w:gridCol w:w="3711"/>
        <w:gridCol w:w="3711"/>
      </w:tblGrid>
      <w:tr w:rsidR="00324EAC" w:rsidRPr="00324EAC" w14:paraId="0D74171B" w14:textId="77777777" w:rsidTr="00324EAC">
        <w:trPr>
          <w:trHeight w:val="528"/>
          <w:tblHeader/>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AD48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Раздел</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44D95082"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Тип сообщения</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5FF26E0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Текст Ошибки</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7274FF53"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Описание</w:t>
            </w:r>
          </w:p>
        </w:tc>
      </w:tr>
      <w:tr w:rsidR="00324EAC" w:rsidRPr="00324EAC" w14:paraId="7D7C9CF0" w14:textId="77777777" w:rsidTr="00324EAC">
        <w:trPr>
          <w:trHeight w:val="1056"/>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39A7155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856" w:type="dxa"/>
            <w:tcBorders>
              <w:top w:val="nil"/>
              <w:left w:val="nil"/>
              <w:bottom w:val="single" w:sz="4" w:space="0" w:color="auto"/>
              <w:right w:val="single" w:sz="4" w:space="0" w:color="auto"/>
            </w:tcBorders>
            <w:shd w:val="clear" w:color="auto" w:fill="auto"/>
            <w:vAlign w:val="center"/>
            <w:hideMark/>
          </w:tcPr>
          <w:p w14:paraId="59EA7CB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13BFC8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типа мониторинга ПФР ПР-366 Период «В» должен быть равен Периоду «ЗА». Заголовок не создавать/не изменять</w:t>
            </w:r>
          </w:p>
        </w:tc>
        <w:tc>
          <w:tcPr>
            <w:tcW w:w="5670" w:type="dxa"/>
            <w:tcBorders>
              <w:top w:val="nil"/>
              <w:left w:val="nil"/>
              <w:bottom w:val="single" w:sz="4" w:space="0" w:color="auto"/>
              <w:right w:val="single" w:sz="4" w:space="0" w:color="auto"/>
            </w:tcBorders>
            <w:shd w:val="clear" w:color="auto" w:fill="auto"/>
            <w:vAlign w:val="center"/>
            <w:hideMark/>
          </w:tcPr>
          <w:p w14:paraId="3F7819A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При добавлении/изменении заголовка следует учитывать, что для мониторинга с типом "ПФР ПР-366" Период "ЗА" всегда должен быть равен периоду "В"</w:t>
            </w:r>
          </w:p>
        </w:tc>
      </w:tr>
      <w:tr w:rsidR="00324EAC" w:rsidRPr="00324EAC" w14:paraId="6689CAF1"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309DA6C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856" w:type="dxa"/>
            <w:tcBorders>
              <w:top w:val="nil"/>
              <w:left w:val="nil"/>
              <w:bottom w:val="single" w:sz="4" w:space="0" w:color="auto"/>
              <w:right w:val="single" w:sz="4" w:space="0" w:color="auto"/>
            </w:tcBorders>
            <w:shd w:val="clear" w:color="auto" w:fill="auto"/>
            <w:vAlign w:val="center"/>
            <w:hideMark/>
          </w:tcPr>
          <w:p w14:paraId="2B135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213747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Для контрагента &lt;мнемокод Юридического </w:t>
            </w:r>
            <w:proofErr w:type="gramStart"/>
            <w:r w:rsidRPr="00324EAC">
              <w:rPr>
                <w:rFonts w:ascii="Times New Roman" w:eastAsia="Times New Roman" w:hAnsi="Times New Roman" w:cs="Times New Roman"/>
                <w:color w:val="000000"/>
                <w:sz w:val="20"/>
                <w:szCs w:val="20"/>
                <w:lang w:eastAsia="ru-RU"/>
              </w:rPr>
              <w:t>лица&gt;  необходимо</w:t>
            </w:r>
            <w:proofErr w:type="gramEnd"/>
            <w:r w:rsidRPr="00324EAC">
              <w:rPr>
                <w:rFonts w:ascii="Times New Roman" w:eastAsia="Times New Roman" w:hAnsi="Times New Roman" w:cs="Times New Roman"/>
                <w:color w:val="000000"/>
                <w:sz w:val="20"/>
                <w:szCs w:val="20"/>
                <w:lang w:eastAsia="ru-RU"/>
              </w:rPr>
              <w:t xml:space="preserve"> заполнить КТО, ОКФС и ОКОГУ. Заполнение производится сотрудником ЮП. Для этого необходимо оформить событие.</w:t>
            </w:r>
          </w:p>
        </w:tc>
        <w:tc>
          <w:tcPr>
            <w:tcW w:w="5670" w:type="dxa"/>
            <w:tcBorders>
              <w:top w:val="nil"/>
              <w:left w:val="nil"/>
              <w:bottom w:val="single" w:sz="4" w:space="0" w:color="auto"/>
              <w:right w:val="single" w:sz="4" w:space="0" w:color="auto"/>
            </w:tcBorders>
            <w:shd w:val="clear" w:color="auto" w:fill="auto"/>
            <w:vAlign w:val="center"/>
            <w:hideMark/>
          </w:tcPr>
          <w:p w14:paraId="60BDA5A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Необходимо оформить событие на портале тех. Поддержки ООО ЦИТ "Южный Парус", в котором следует указать КТО (в </w:t>
            </w:r>
            <w:proofErr w:type="spellStart"/>
            <w:r w:rsidRPr="00324EAC">
              <w:rPr>
                <w:rFonts w:ascii="Times New Roman" w:eastAsia="Times New Roman" w:hAnsi="Times New Roman" w:cs="Times New Roman"/>
                <w:color w:val="000000"/>
                <w:sz w:val="20"/>
                <w:szCs w:val="20"/>
                <w:lang w:eastAsia="ru-RU"/>
              </w:rPr>
              <w:t>соответвии</w:t>
            </w:r>
            <w:proofErr w:type="spellEnd"/>
            <w:r w:rsidRPr="00324EAC">
              <w:rPr>
                <w:rFonts w:ascii="Times New Roman" w:eastAsia="Times New Roman" w:hAnsi="Times New Roman" w:cs="Times New Roman"/>
                <w:color w:val="000000"/>
                <w:sz w:val="20"/>
                <w:szCs w:val="20"/>
                <w:lang w:eastAsia="ru-RU"/>
              </w:rPr>
              <w:t xml:space="preserve"> с кодами в приложении 7 приказ Росстата от 24.07.2020 № 412), ОКФС и ОКОГУ.</w:t>
            </w:r>
          </w:p>
        </w:tc>
      </w:tr>
      <w:tr w:rsidR="00324EAC" w:rsidRPr="00324EAC" w14:paraId="26096DE6"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4F3B6B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359303F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640BD62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СНИЛС &lt;значение поля СНИЛС&gt;, &lt;ФИО&gt;, &lt;значение поля Должность работника МО&gt;, &lt;значение поля Тип занятости&gt;, СОУТ &lt;значение поля CОУТ&gt;, Кол-во </w:t>
            </w:r>
            <w:proofErr w:type="gramStart"/>
            <w:r w:rsidRPr="00324EAC">
              <w:rPr>
                <w:rFonts w:ascii="Times New Roman" w:eastAsia="Times New Roman" w:hAnsi="Times New Roman" w:cs="Times New Roman"/>
                <w:color w:val="000000"/>
                <w:sz w:val="20"/>
                <w:szCs w:val="20"/>
                <w:lang w:eastAsia="ru-RU"/>
              </w:rPr>
              <w:t>ставок  &lt;</w:t>
            </w:r>
            <w:proofErr w:type="gramEnd"/>
            <w:r w:rsidRPr="00324EAC">
              <w:rPr>
                <w:rFonts w:ascii="Times New Roman" w:eastAsia="Times New Roman" w:hAnsi="Times New Roman" w:cs="Times New Roman"/>
                <w:color w:val="000000"/>
                <w:sz w:val="20"/>
                <w:szCs w:val="20"/>
                <w:lang w:eastAsia="ru-RU"/>
              </w:rPr>
              <w:t>значение поля Кол-во ставок&gt; не соответствует формату</w:t>
            </w:r>
          </w:p>
        </w:tc>
        <w:tc>
          <w:tcPr>
            <w:tcW w:w="5670" w:type="dxa"/>
            <w:tcBorders>
              <w:top w:val="nil"/>
              <w:left w:val="nil"/>
              <w:bottom w:val="single" w:sz="4" w:space="0" w:color="auto"/>
              <w:right w:val="single" w:sz="4" w:space="0" w:color="auto"/>
            </w:tcBorders>
            <w:shd w:val="clear" w:color="auto" w:fill="auto"/>
            <w:vAlign w:val="center"/>
            <w:hideMark/>
          </w:tcPr>
          <w:p w14:paraId="35234B3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СНИЛС (SNILS) должно соответствовать формату ХХХ-ХХХ-ХХХ ХХ, где X любая цифра</w:t>
            </w:r>
          </w:p>
        </w:tc>
      </w:tr>
      <w:tr w:rsidR="00324EAC" w:rsidRPr="00324EAC" w14:paraId="5F880C9A" w14:textId="77777777" w:rsidTr="00324EAC">
        <w:trPr>
          <w:trHeight w:val="2112"/>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2C9E02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25A8281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3F167C2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СОУТ &lt;значение поля CОУТ&gt;, Кол-во ставок  &lt;значение поля Кол-во ставок&gt; поле «Фамилия»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5670" w:type="dxa"/>
            <w:tcBorders>
              <w:top w:val="nil"/>
              <w:left w:val="nil"/>
              <w:bottom w:val="single" w:sz="4" w:space="0" w:color="auto"/>
              <w:right w:val="single" w:sz="4" w:space="0" w:color="auto"/>
            </w:tcBorders>
            <w:shd w:val="clear" w:color="auto" w:fill="auto"/>
            <w:vAlign w:val="center"/>
            <w:hideMark/>
          </w:tcPr>
          <w:p w14:paraId="5CA5CBC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Фамилия сотрудника должна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2A118F03" w14:textId="77777777" w:rsidTr="00324EAC">
        <w:trPr>
          <w:trHeight w:val="2112"/>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0158525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345B26F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27F2083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СОУТ &lt;значение поля CОУТ&gt;, Кол-во ставок  &lt;значение поля Кол-во ставок&gt; поле «Имя»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5670" w:type="dxa"/>
            <w:tcBorders>
              <w:top w:val="nil"/>
              <w:left w:val="nil"/>
              <w:bottom w:val="single" w:sz="4" w:space="0" w:color="auto"/>
              <w:right w:val="single" w:sz="4" w:space="0" w:color="auto"/>
            </w:tcBorders>
            <w:shd w:val="clear" w:color="auto" w:fill="auto"/>
            <w:vAlign w:val="center"/>
            <w:hideMark/>
          </w:tcPr>
          <w:p w14:paraId="0B3277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Имя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FA8988F" w14:textId="77777777" w:rsidTr="00324EAC">
        <w:trPr>
          <w:trHeight w:val="2112"/>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7EA829A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145235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30DF666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СОУТ &lt;значение поля CОУТ&gt;, Кол-во ставок  &lt;значение поля Кол-во ставок&gt; поле «</w:t>
            </w:r>
            <w:proofErr w:type="spellStart"/>
            <w:r w:rsidRPr="00324EAC">
              <w:rPr>
                <w:rFonts w:ascii="Times New Roman" w:eastAsia="Times New Roman" w:hAnsi="Times New Roman" w:cs="Times New Roman"/>
                <w:color w:val="000000"/>
                <w:sz w:val="20"/>
                <w:szCs w:val="20"/>
                <w:lang w:eastAsia="ru-RU"/>
              </w:rPr>
              <w:t>Отчетсво</w:t>
            </w:r>
            <w:proofErr w:type="spellEnd"/>
            <w:r w:rsidRPr="00324EAC">
              <w:rPr>
                <w:rFonts w:ascii="Times New Roman" w:eastAsia="Times New Roman" w:hAnsi="Times New Roman" w:cs="Times New Roman"/>
                <w:color w:val="000000"/>
                <w:sz w:val="20"/>
                <w:szCs w:val="20"/>
                <w:lang w:eastAsia="ru-RU"/>
              </w:rPr>
              <w:t>»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5670" w:type="dxa"/>
            <w:tcBorders>
              <w:top w:val="nil"/>
              <w:left w:val="nil"/>
              <w:bottom w:val="single" w:sz="4" w:space="0" w:color="auto"/>
              <w:right w:val="single" w:sz="4" w:space="0" w:color="auto"/>
            </w:tcBorders>
            <w:shd w:val="clear" w:color="auto" w:fill="auto"/>
            <w:vAlign w:val="center"/>
            <w:hideMark/>
          </w:tcPr>
          <w:p w14:paraId="056786B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Отчество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736E03E"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31F1A3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1E2C9BB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305F8D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СОУТ &lt;значение поля CОУТ&gt;, Кол-во ставок  &lt;значение поля Кол-во ставок&gt;, необходимо указать Общий стаж.</w:t>
            </w:r>
          </w:p>
        </w:tc>
        <w:tc>
          <w:tcPr>
            <w:tcW w:w="5670" w:type="dxa"/>
            <w:tcBorders>
              <w:top w:val="nil"/>
              <w:left w:val="nil"/>
              <w:bottom w:val="single" w:sz="4" w:space="0" w:color="auto"/>
              <w:right w:val="single" w:sz="4" w:space="0" w:color="auto"/>
            </w:tcBorders>
            <w:shd w:val="clear" w:color="auto" w:fill="auto"/>
            <w:vAlign w:val="center"/>
            <w:hideMark/>
          </w:tcPr>
          <w:p w14:paraId="5CC0B04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Необходимо заполнить поле "Общий стаж", значение 0 допустимо при отсутствии данных об общем стаже</w:t>
            </w:r>
          </w:p>
        </w:tc>
      </w:tr>
      <w:tr w:rsidR="00324EAC" w:rsidRPr="00324EAC" w14:paraId="1C843F88"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3F45859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921B36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5670" w:type="dxa"/>
            <w:tcBorders>
              <w:top w:val="nil"/>
              <w:left w:val="nil"/>
              <w:bottom w:val="single" w:sz="4" w:space="0" w:color="auto"/>
              <w:right w:val="single" w:sz="4" w:space="0" w:color="auto"/>
            </w:tcBorders>
            <w:shd w:val="clear" w:color="auto" w:fill="auto"/>
            <w:vAlign w:val="center"/>
            <w:hideMark/>
          </w:tcPr>
          <w:p w14:paraId="4CEBC1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есть начисления за вредные и опасные условия труда, необходимо указать класс СОУТ</w:t>
            </w:r>
          </w:p>
        </w:tc>
        <w:tc>
          <w:tcPr>
            <w:tcW w:w="5670" w:type="dxa"/>
            <w:tcBorders>
              <w:top w:val="nil"/>
              <w:left w:val="nil"/>
              <w:bottom w:val="single" w:sz="4" w:space="0" w:color="auto"/>
              <w:right w:val="single" w:sz="4" w:space="0" w:color="auto"/>
            </w:tcBorders>
            <w:shd w:val="clear" w:color="auto" w:fill="auto"/>
            <w:vAlign w:val="center"/>
            <w:hideMark/>
          </w:tcPr>
          <w:p w14:paraId="0B5D7CA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Если у сотрудника </w:t>
            </w:r>
            <w:proofErr w:type="gramStart"/>
            <w:r w:rsidRPr="00324EAC">
              <w:rPr>
                <w:rFonts w:ascii="Times New Roman" w:eastAsia="Times New Roman" w:hAnsi="Times New Roman" w:cs="Times New Roman"/>
                <w:color w:val="000000"/>
                <w:sz w:val="20"/>
                <w:szCs w:val="20"/>
                <w:lang w:eastAsia="ru-RU"/>
              </w:rPr>
              <w:t>есть  Начисления</w:t>
            </w:r>
            <w:proofErr w:type="gramEnd"/>
            <w:r w:rsidRPr="00324EAC">
              <w:rPr>
                <w:rFonts w:ascii="Times New Roman" w:eastAsia="Times New Roman" w:hAnsi="Times New Roman" w:cs="Times New Roman"/>
                <w:color w:val="000000"/>
                <w:sz w:val="20"/>
                <w:szCs w:val="20"/>
                <w:lang w:eastAsia="ru-RU"/>
              </w:rPr>
              <w:t xml:space="preserve"> за работу с вредными и/или опасными условиями труда, то для него необходимо указать класс СОУТ</w:t>
            </w:r>
          </w:p>
        </w:tc>
      </w:tr>
      <w:tr w:rsidR="00324EAC" w:rsidRPr="00324EAC" w14:paraId="4222F5B1" w14:textId="77777777" w:rsidTr="00324EAC">
        <w:trPr>
          <w:trHeight w:val="1848"/>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1885F9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6C587C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5670" w:type="dxa"/>
            <w:tcBorders>
              <w:top w:val="nil"/>
              <w:left w:val="nil"/>
              <w:bottom w:val="single" w:sz="4" w:space="0" w:color="auto"/>
              <w:right w:val="single" w:sz="4" w:space="0" w:color="auto"/>
            </w:tcBorders>
            <w:shd w:val="clear" w:color="auto" w:fill="auto"/>
            <w:vAlign w:val="center"/>
            <w:hideMark/>
          </w:tcPr>
          <w:p w14:paraId="42F78A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СОУТ &lt;значение поля CОУТ&gt;, Кол-во ставок  &lt;значение поля Кол-во ставок&gt;  Общий стаж не может быть меньше, чем Стаж для доплаты по стажу. Допустимо при включении в стаж по выслуге периодов интернатуры и ординатуры</w:t>
            </w:r>
          </w:p>
        </w:tc>
        <w:tc>
          <w:tcPr>
            <w:tcW w:w="5670" w:type="dxa"/>
            <w:tcBorders>
              <w:top w:val="nil"/>
              <w:left w:val="nil"/>
              <w:bottom w:val="single" w:sz="4" w:space="0" w:color="auto"/>
              <w:right w:val="single" w:sz="4" w:space="0" w:color="auto"/>
            </w:tcBorders>
            <w:shd w:val="clear" w:color="auto" w:fill="auto"/>
            <w:vAlign w:val="center"/>
            <w:hideMark/>
          </w:tcPr>
          <w:p w14:paraId="2D94D7A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Значение целых чисел в поле "Стаж для доплаты по стажу" не может быть </w:t>
            </w:r>
            <w:proofErr w:type="gramStart"/>
            <w:r w:rsidRPr="00324EAC">
              <w:rPr>
                <w:rFonts w:ascii="Times New Roman" w:eastAsia="Times New Roman" w:hAnsi="Times New Roman" w:cs="Times New Roman"/>
                <w:color w:val="000000"/>
                <w:sz w:val="20"/>
                <w:szCs w:val="20"/>
                <w:lang w:eastAsia="ru-RU"/>
              </w:rPr>
              <w:t>больше</w:t>
            </w:r>
            <w:proofErr w:type="gramEnd"/>
            <w:r w:rsidRPr="00324EAC">
              <w:rPr>
                <w:rFonts w:ascii="Times New Roman" w:eastAsia="Times New Roman" w:hAnsi="Times New Roman" w:cs="Times New Roman"/>
                <w:color w:val="000000"/>
                <w:sz w:val="20"/>
                <w:szCs w:val="20"/>
                <w:lang w:eastAsia="ru-RU"/>
              </w:rPr>
              <w:t xml:space="preserve"> чем значение в поле "Общий стаж", за исключением ситуаций, когда в стаж по выслуге включены периоды интернатуры и ординатуры</w:t>
            </w:r>
          </w:p>
        </w:tc>
      </w:tr>
      <w:tr w:rsidR="00324EAC" w:rsidRPr="00324EAC" w14:paraId="4DABECF6" w14:textId="77777777" w:rsidTr="00324EAC">
        <w:trPr>
          <w:trHeight w:val="1584"/>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2386C1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599720D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15D4CA2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Недопустимы формат поля «Стаж для доплаты по стажу». Необходимо соблюдать формат ГГ.ММ.</w:t>
            </w:r>
          </w:p>
        </w:tc>
        <w:tc>
          <w:tcPr>
            <w:tcW w:w="5670" w:type="dxa"/>
            <w:tcBorders>
              <w:top w:val="nil"/>
              <w:left w:val="nil"/>
              <w:bottom w:val="single" w:sz="4" w:space="0" w:color="auto"/>
              <w:right w:val="single" w:sz="4" w:space="0" w:color="auto"/>
            </w:tcBorders>
            <w:shd w:val="clear" w:color="auto" w:fill="auto"/>
            <w:vAlign w:val="center"/>
            <w:hideMark/>
          </w:tcPr>
          <w:p w14:paraId="1F5CFEE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"Стаж для доплаты по стажу" должно иметь формат XX.YY, где XX двузначное число, где XX двузначное число, если число меньше 10, то должен быть ведущий 0. Третий символ обязательно ".", YY двузначное число от 0 до 12. Если меньше 10, то ведущий 0.</w:t>
            </w:r>
          </w:p>
        </w:tc>
      </w:tr>
      <w:tr w:rsidR="00324EAC" w:rsidRPr="00324EAC" w14:paraId="4C39C0AA"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7AE7BA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5BCB5B5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noWrap/>
            <w:vAlign w:val="center"/>
            <w:hideMark/>
          </w:tcPr>
          <w:p w14:paraId="237AE022" w14:textId="77777777"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У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 xml:space="preserve">значение поля Должность работника МО&gt;, &lt;значение поля Тип занятости&gt;, Кол-во ставок  &lt;значение поля Кол-во ставок&gt; есть надбавка за </w:t>
            </w:r>
            <w:proofErr w:type="spellStart"/>
            <w:r w:rsidRPr="00324EAC">
              <w:rPr>
                <w:rFonts w:ascii="Times New Roman" w:eastAsia="Times New Roman" w:hAnsi="Times New Roman" w:cs="Times New Roman"/>
                <w:color w:val="000000"/>
                <w:sz w:val="20"/>
                <w:szCs w:val="20"/>
                <w:lang w:eastAsia="ru-RU"/>
              </w:rPr>
              <w:t>квал.категорию</w:t>
            </w:r>
            <w:proofErr w:type="spellEnd"/>
            <w:r w:rsidRPr="00324EAC">
              <w:rPr>
                <w:rFonts w:ascii="Times New Roman" w:eastAsia="Times New Roman" w:hAnsi="Times New Roman" w:cs="Times New Roman"/>
                <w:color w:val="000000"/>
                <w:sz w:val="20"/>
                <w:szCs w:val="20"/>
                <w:lang w:eastAsia="ru-RU"/>
              </w:rPr>
              <w:t xml:space="preserve">, необходимо указать </w:t>
            </w:r>
            <w:proofErr w:type="spellStart"/>
            <w:r w:rsidRPr="00324EAC">
              <w:rPr>
                <w:rFonts w:ascii="Times New Roman" w:eastAsia="Times New Roman" w:hAnsi="Times New Roman" w:cs="Times New Roman"/>
                <w:color w:val="000000"/>
                <w:sz w:val="20"/>
                <w:szCs w:val="20"/>
                <w:lang w:eastAsia="ru-RU"/>
              </w:rPr>
              <w:t>квал.категорию</w:t>
            </w:r>
            <w:proofErr w:type="spellEnd"/>
            <w:r w:rsidRPr="00324EAC">
              <w:rPr>
                <w:rFonts w:ascii="Times New Roman" w:eastAsia="Times New Roman" w:hAnsi="Times New Roman" w:cs="Times New Roman"/>
                <w:color w:val="000000"/>
                <w:sz w:val="20"/>
                <w:szCs w:val="20"/>
                <w:lang w:eastAsia="ru-RU"/>
              </w:rPr>
              <w:t>.</w:t>
            </w:r>
          </w:p>
        </w:tc>
        <w:tc>
          <w:tcPr>
            <w:tcW w:w="5670" w:type="dxa"/>
            <w:tcBorders>
              <w:top w:val="nil"/>
              <w:left w:val="nil"/>
              <w:bottom w:val="single" w:sz="4" w:space="0" w:color="auto"/>
              <w:right w:val="single" w:sz="4" w:space="0" w:color="auto"/>
            </w:tcBorders>
            <w:shd w:val="clear" w:color="auto" w:fill="auto"/>
            <w:vAlign w:val="center"/>
            <w:hideMark/>
          </w:tcPr>
          <w:p w14:paraId="3BF54A8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Если сотруднику выплачена Надбавка за наличие квалифицированной категории, то необходимо для сотрудника указать квалификационную категорию.</w:t>
            </w:r>
          </w:p>
        </w:tc>
      </w:tr>
      <w:tr w:rsidR="00324EAC" w:rsidRPr="00324EAC" w14:paraId="0EC04F48" w14:textId="77777777" w:rsidTr="00324EAC">
        <w:trPr>
          <w:trHeight w:val="1848"/>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EA1117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42929E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1A38501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w:t>
            </w:r>
            <w:proofErr w:type="spellStart"/>
            <w:r w:rsidRPr="00324EAC">
              <w:rPr>
                <w:rFonts w:ascii="Times New Roman" w:eastAsia="Times New Roman" w:hAnsi="Times New Roman" w:cs="Times New Roman"/>
                <w:color w:val="000000"/>
                <w:sz w:val="20"/>
                <w:szCs w:val="20"/>
                <w:lang w:eastAsia="ru-RU"/>
              </w:rPr>
              <w:t>Федеральный+Региональный+ОМС+Иные</w:t>
            </w:r>
            <w:proofErr w:type="spellEnd"/>
            <w:r w:rsidRPr="00324EAC">
              <w:rPr>
                <w:rFonts w:ascii="Times New Roman" w:eastAsia="Times New Roman" w:hAnsi="Times New Roman" w:cs="Times New Roman"/>
                <w:color w:val="000000"/>
                <w:sz w:val="20"/>
                <w:szCs w:val="20"/>
                <w:lang w:eastAsia="ru-RU"/>
              </w:rPr>
              <w:t xml:space="preserve">) (&lt;вывести сумму полей FZPOMSTOTAL+ FZPSBTOTAL+ FZPOTHTOTAL+ FZPFBTOTAL&gt;) по спецификации «Раздел 2 ФЗП» не равна сумме Итого начислено (&lt;вывести сумму полей SUMTOTAL по всем записям </w:t>
            </w:r>
            <w:proofErr w:type="gramStart"/>
            <w:r w:rsidRPr="00324EAC">
              <w:rPr>
                <w:rFonts w:ascii="Times New Roman" w:eastAsia="Times New Roman" w:hAnsi="Times New Roman" w:cs="Times New Roman"/>
                <w:color w:val="000000"/>
                <w:sz w:val="20"/>
                <w:szCs w:val="20"/>
                <w:lang w:eastAsia="ru-RU"/>
              </w:rPr>
              <w:t>спецификации&gt;  спецификации</w:t>
            </w:r>
            <w:proofErr w:type="gramEnd"/>
            <w:r w:rsidRPr="00324EAC">
              <w:rPr>
                <w:rFonts w:ascii="Times New Roman" w:eastAsia="Times New Roman" w:hAnsi="Times New Roman" w:cs="Times New Roman"/>
                <w:color w:val="000000"/>
                <w:sz w:val="20"/>
                <w:szCs w:val="20"/>
                <w:lang w:eastAsia="ru-RU"/>
              </w:rPr>
              <w:t xml:space="preserve"> «Раздел 1 СЗП».</w:t>
            </w:r>
          </w:p>
        </w:tc>
        <w:tc>
          <w:tcPr>
            <w:tcW w:w="5670" w:type="dxa"/>
            <w:tcBorders>
              <w:top w:val="nil"/>
              <w:left w:val="nil"/>
              <w:bottom w:val="single" w:sz="4" w:space="0" w:color="auto"/>
              <w:right w:val="single" w:sz="4" w:space="0" w:color="auto"/>
            </w:tcBorders>
            <w:shd w:val="clear" w:color="auto" w:fill="auto"/>
            <w:vAlign w:val="center"/>
            <w:hideMark/>
          </w:tcPr>
          <w:p w14:paraId="7D645FE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"Итого начисления" Раздела 1 СЗП  должна быть равна общей сумме в полях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ФЗП 2</w:t>
            </w:r>
          </w:p>
        </w:tc>
      </w:tr>
      <w:tr w:rsidR="00324EAC" w:rsidRPr="00324EAC" w14:paraId="3FC3B0BD" w14:textId="77777777" w:rsidTr="00324EAC">
        <w:trPr>
          <w:trHeight w:val="1056"/>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02AE245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DB51DB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5842800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 Для СНИЛС &lt;значение поля СНИЛС&gt; общая сумма начислений в спецификации «Раздел 1 СЗП» (&lt;полученная сумма&gt;) не соответствует сумме начислений, переданной в раздел </w:t>
            </w:r>
            <w:proofErr w:type="spellStart"/>
            <w:r w:rsidRPr="00324EAC">
              <w:rPr>
                <w:rFonts w:ascii="Times New Roman" w:eastAsia="Times New Roman" w:hAnsi="Times New Roman" w:cs="Times New Roman"/>
                <w:color w:val="000000"/>
                <w:sz w:val="20"/>
                <w:szCs w:val="20"/>
                <w:lang w:eastAsia="ru-RU"/>
              </w:rPr>
              <w:t>АХД.Импорт</w:t>
            </w:r>
            <w:proofErr w:type="spellEnd"/>
            <w:r w:rsidRPr="00324EAC">
              <w:rPr>
                <w:rFonts w:ascii="Times New Roman" w:eastAsia="Times New Roman" w:hAnsi="Times New Roman" w:cs="Times New Roman"/>
                <w:color w:val="000000"/>
                <w:sz w:val="20"/>
                <w:szCs w:val="20"/>
                <w:lang w:eastAsia="ru-RU"/>
              </w:rPr>
              <w:t xml:space="preserve"> данных (&lt;полученная сумма&gt;).</w:t>
            </w:r>
          </w:p>
        </w:tc>
        <w:tc>
          <w:tcPr>
            <w:tcW w:w="5670" w:type="dxa"/>
            <w:tcBorders>
              <w:top w:val="nil"/>
              <w:left w:val="nil"/>
              <w:bottom w:val="single" w:sz="4" w:space="0" w:color="auto"/>
              <w:right w:val="single" w:sz="4" w:space="0" w:color="auto"/>
            </w:tcBorders>
            <w:shd w:val="clear" w:color="auto" w:fill="auto"/>
            <w:vAlign w:val="center"/>
            <w:hideMark/>
          </w:tcPr>
          <w:p w14:paraId="0A35748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Общая сумма по полям "Итого начисления" Раздела 1 </w:t>
            </w:r>
            <w:proofErr w:type="gramStart"/>
            <w:r w:rsidRPr="00324EAC">
              <w:rPr>
                <w:rFonts w:ascii="Times New Roman" w:eastAsia="Times New Roman" w:hAnsi="Times New Roman" w:cs="Times New Roman"/>
                <w:color w:val="000000"/>
                <w:sz w:val="20"/>
                <w:szCs w:val="20"/>
                <w:lang w:eastAsia="ru-RU"/>
              </w:rPr>
              <w:t>СЗП  должна</w:t>
            </w:r>
            <w:proofErr w:type="gramEnd"/>
            <w:r w:rsidRPr="00324EAC">
              <w:rPr>
                <w:rFonts w:ascii="Times New Roman" w:eastAsia="Times New Roman" w:hAnsi="Times New Roman" w:cs="Times New Roman"/>
                <w:color w:val="000000"/>
                <w:sz w:val="20"/>
                <w:szCs w:val="20"/>
                <w:lang w:eastAsia="ru-RU"/>
              </w:rPr>
              <w:t xml:space="preserve"> быть равна общей сумме в поле "Начислено ФЗП" раздела </w:t>
            </w:r>
            <w:proofErr w:type="spellStart"/>
            <w:r w:rsidRPr="00324EAC">
              <w:rPr>
                <w:rFonts w:ascii="Times New Roman" w:eastAsia="Times New Roman" w:hAnsi="Times New Roman" w:cs="Times New Roman"/>
                <w:color w:val="000000"/>
                <w:sz w:val="20"/>
                <w:szCs w:val="20"/>
                <w:lang w:eastAsia="ru-RU"/>
              </w:rPr>
              <w:t>АХД.Импорт</w:t>
            </w:r>
            <w:proofErr w:type="spellEnd"/>
            <w:r w:rsidRPr="00324EAC">
              <w:rPr>
                <w:rFonts w:ascii="Times New Roman" w:eastAsia="Times New Roman" w:hAnsi="Times New Roman" w:cs="Times New Roman"/>
                <w:color w:val="000000"/>
                <w:sz w:val="20"/>
                <w:szCs w:val="20"/>
                <w:lang w:eastAsia="ru-RU"/>
              </w:rPr>
              <w:t xml:space="preserve"> данных</w:t>
            </w:r>
          </w:p>
        </w:tc>
      </w:tr>
      <w:tr w:rsidR="00324EAC" w:rsidRPr="00324EAC" w14:paraId="2D98952D"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16012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DBC7C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7313A79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отрицательное значение для поля «Общий стаж» недопустимо</w:t>
            </w:r>
          </w:p>
        </w:tc>
        <w:tc>
          <w:tcPr>
            <w:tcW w:w="5670" w:type="dxa"/>
            <w:tcBorders>
              <w:top w:val="nil"/>
              <w:left w:val="nil"/>
              <w:bottom w:val="single" w:sz="4" w:space="0" w:color="auto"/>
              <w:right w:val="single" w:sz="4" w:space="0" w:color="auto"/>
            </w:tcBorders>
            <w:shd w:val="clear" w:color="auto" w:fill="auto"/>
            <w:vAlign w:val="center"/>
            <w:hideMark/>
          </w:tcPr>
          <w:p w14:paraId="54110FD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"Общий стаж" указано отрицательное значение, что недопустимо.</w:t>
            </w:r>
          </w:p>
        </w:tc>
      </w:tr>
      <w:tr w:rsidR="00324EAC" w:rsidRPr="00324EAC" w14:paraId="22556C6F"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19FA76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74E6F6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5B955B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отрицательное или нулевое значение для поля «Кол-во ставок» недопустимо.</w:t>
            </w:r>
          </w:p>
        </w:tc>
        <w:tc>
          <w:tcPr>
            <w:tcW w:w="5670" w:type="dxa"/>
            <w:tcBorders>
              <w:top w:val="nil"/>
              <w:left w:val="nil"/>
              <w:bottom w:val="single" w:sz="4" w:space="0" w:color="auto"/>
              <w:right w:val="single" w:sz="4" w:space="0" w:color="auto"/>
            </w:tcBorders>
            <w:shd w:val="clear" w:color="auto" w:fill="auto"/>
            <w:vAlign w:val="center"/>
            <w:hideMark/>
          </w:tcPr>
          <w:p w14:paraId="0BE3197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"Кол-во ставок" указано отрицательное или нулевое значение, что недопустимо.</w:t>
            </w:r>
          </w:p>
        </w:tc>
      </w:tr>
      <w:tr w:rsidR="00324EAC" w:rsidRPr="00324EAC" w14:paraId="35A6D450" w14:textId="77777777" w:rsidTr="00324EAC">
        <w:trPr>
          <w:trHeight w:val="1320"/>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422DB5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E9D395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20AD179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отрицательное значение для поля «Норма рабочего времени (часы)» недопустимо</w:t>
            </w:r>
          </w:p>
        </w:tc>
        <w:tc>
          <w:tcPr>
            <w:tcW w:w="5670" w:type="dxa"/>
            <w:tcBorders>
              <w:top w:val="nil"/>
              <w:left w:val="nil"/>
              <w:bottom w:val="single" w:sz="4" w:space="0" w:color="auto"/>
              <w:right w:val="single" w:sz="4" w:space="0" w:color="auto"/>
            </w:tcBorders>
            <w:shd w:val="clear" w:color="auto" w:fill="auto"/>
            <w:vAlign w:val="center"/>
            <w:hideMark/>
          </w:tcPr>
          <w:p w14:paraId="2B6DFD9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"Норма рабочего времени (часы)" указано отрицательное значение, что недопустимо.</w:t>
            </w:r>
          </w:p>
        </w:tc>
      </w:tr>
      <w:tr w:rsidR="00324EAC" w:rsidRPr="00324EAC" w14:paraId="3EFBC92D" w14:textId="77777777" w:rsidTr="00324EAC">
        <w:trPr>
          <w:trHeight w:val="1584"/>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C2BD2F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1848EF4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41111ED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отрицательное значение для поля «</w:t>
            </w:r>
            <w:proofErr w:type="spellStart"/>
            <w:r w:rsidRPr="00324EAC">
              <w:rPr>
                <w:rFonts w:ascii="Times New Roman" w:eastAsia="Times New Roman" w:hAnsi="Times New Roman" w:cs="Times New Roman"/>
                <w:color w:val="000000"/>
                <w:sz w:val="20"/>
                <w:szCs w:val="20"/>
                <w:lang w:eastAsia="ru-RU"/>
              </w:rPr>
              <w:t>Фактич.количество</w:t>
            </w:r>
            <w:proofErr w:type="spellEnd"/>
            <w:r w:rsidRPr="00324EAC">
              <w:rPr>
                <w:rFonts w:ascii="Times New Roman" w:eastAsia="Times New Roman" w:hAnsi="Times New Roman" w:cs="Times New Roman"/>
                <w:color w:val="000000"/>
                <w:sz w:val="20"/>
                <w:szCs w:val="20"/>
                <w:lang w:eastAsia="ru-RU"/>
              </w:rPr>
              <w:t xml:space="preserve"> отработанного времени (часы)» недопустимо.</w:t>
            </w:r>
          </w:p>
        </w:tc>
        <w:tc>
          <w:tcPr>
            <w:tcW w:w="5670" w:type="dxa"/>
            <w:tcBorders>
              <w:top w:val="nil"/>
              <w:left w:val="nil"/>
              <w:bottom w:val="single" w:sz="4" w:space="0" w:color="auto"/>
              <w:right w:val="single" w:sz="4" w:space="0" w:color="auto"/>
            </w:tcBorders>
            <w:shd w:val="clear" w:color="auto" w:fill="auto"/>
            <w:vAlign w:val="center"/>
            <w:hideMark/>
          </w:tcPr>
          <w:p w14:paraId="48D8C4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w:t>
            </w:r>
            <w:proofErr w:type="spellStart"/>
            <w:r w:rsidRPr="00324EAC">
              <w:rPr>
                <w:rFonts w:ascii="Times New Roman" w:eastAsia="Times New Roman" w:hAnsi="Times New Roman" w:cs="Times New Roman"/>
                <w:color w:val="000000"/>
                <w:sz w:val="20"/>
                <w:szCs w:val="20"/>
                <w:lang w:eastAsia="ru-RU"/>
              </w:rPr>
              <w:t>Фактич.количество</w:t>
            </w:r>
            <w:proofErr w:type="spellEnd"/>
            <w:r w:rsidRPr="00324EAC">
              <w:rPr>
                <w:rFonts w:ascii="Times New Roman" w:eastAsia="Times New Roman" w:hAnsi="Times New Roman" w:cs="Times New Roman"/>
                <w:color w:val="000000"/>
                <w:sz w:val="20"/>
                <w:szCs w:val="20"/>
                <w:lang w:eastAsia="ru-RU"/>
              </w:rPr>
              <w:t xml:space="preserve"> отработанного времени (часы)" указано отрицательное значение, что недопустимо.</w:t>
            </w:r>
          </w:p>
        </w:tc>
      </w:tr>
      <w:tr w:rsidR="00324EAC" w:rsidRPr="00324EAC" w14:paraId="64ABB513" w14:textId="77777777" w:rsidTr="00324EAC">
        <w:trPr>
          <w:trHeight w:val="804"/>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5C618CC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2562886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bottom"/>
            <w:hideMark/>
          </w:tcPr>
          <w:p w14:paraId="5018D18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СНИЛС &lt;значение поля </w:t>
            </w:r>
            <w:proofErr w:type="gramStart"/>
            <w:r w:rsidRPr="00324EAC">
              <w:rPr>
                <w:rFonts w:ascii="Times New Roman" w:eastAsia="Times New Roman" w:hAnsi="Times New Roman" w:cs="Times New Roman"/>
                <w:color w:val="000000"/>
                <w:sz w:val="20"/>
                <w:szCs w:val="20"/>
                <w:lang w:eastAsia="ru-RU"/>
              </w:rPr>
              <w:t>СНИЛС&gt;  может</w:t>
            </w:r>
            <w:proofErr w:type="gramEnd"/>
            <w:r w:rsidRPr="00324EAC">
              <w:rPr>
                <w:rFonts w:ascii="Times New Roman" w:eastAsia="Times New Roman" w:hAnsi="Times New Roman" w:cs="Times New Roman"/>
                <w:color w:val="000000"/>
                <w:sz w:val="20"/>
                <w:szCs w:val="20"/>
                <w:lang w:eastAsia="ru-RU"/>
              </w:rPr>
              <w:t xml:space="preserve"> принадлежать только одному сотруднику. Найдено для &lt;ФИО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ФИО&gt;.</w:t>
            </w:r>
          </w:p>
        </w:tc>
        <w:tc>
          <w:tcPr>
            <w:tcW w:w="5670" w:type="dxa"/>
            <w:tcBorders>
              <w:top w:val="nil"/>
              <w:left w:val="nil"/>
              <w:bottom w:val="single" w:sz="4" w:space="0" w:color="auto"/>
              <w:right w:val="single" w:sz="4" w:space="0" w:color="auto"/>
            </w:tcBorders>
            <w:shd w:val="clear" w:color="auto" w:fill="auto"/>
            <w:vAlign w:val="center"/>
            <w:hideMark/>
          </w:tcPr>
          <w:p w14:paraId="632A312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В рамках одного месяца у </w:t>
            </w:r>
            <w:proofErr w:type="spellStart"/>
            <w:r w:rsidRPr="00324EAC">
              <w:rPr>
                <w:rFonts w:ascii="Times New Roman" w:eastAsia="Times New Roman" w:hAnsi="Times New Roman" w:cs="Times New Roman"/>
                <w:color w:val="000000"/>
                <w:sz w:val="20"/>
                <w:szCs w:val="20"/>
                <w:lang w:eastAsia="ru-RU"/>
              </w:rPr>
              <w:t>кажого</w:t>
            </w:r>
            <w:proofErr w:type="spellEnd"/>
            <w:r w:rsidRPr="00324EAC">
              <w:rPr>
                <w:rFonts w:ascii="Times New Roman" w:eastAsia="Times New Roman" w:hAnsi="Times New Roman" w:cs="Times New Roman"/>
                <w:color w:val="000000"/>
                <w:sz w:val="20"/>
                <w:szCs w:val="20"/>
                <w:lang w:eastAsia="ru-RU"/>
              </w:rPr>
              <w:t xml:space="preserve"> СНИЛС должны быть одинаковые данные: Фамилия, Имя, </w:t>
            </w:r>
            <w:proofErr w:type="spellStart"/>
            <w:r w:rsidRPr="00324EAC">
              <w:rPr>
                <w:rFonts w:ascii="Times New Roman" w:eastAsia="Times New Roman" w:hAnsi="Times New Roman" w:cs="Times New Roman"/>
                <w:color w:val="000000"/>
                <w:sz w:val="20"/>
                <w:szCs w:val="20"/>
                <w:lang w:eastAsia="ru-RU"/>
              </w:rPr>
              <w:t>Отчетсво</w:t>
            </w:r>
            <w:proofErr w:type="spellEnd"/>
          </w:p>
        </w:tc>
      </w:tr>
      <w:tr w:rsidR="00324EAC" w:rsidRPr="00324EAC" w14:paraId="6724A8FF" w14:textId="77777777" w:rsidTr="00324EAC">
        <w:trPr>
          <w:trHeight w:val="1068"/>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2A4E7DE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2042001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bottom"/>
            <w:hideMark/>
          </w:tcPr>
          <w:p w14:paraId="1F0AF43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Должность &lt;значение поля Должность работника </w:t>
            </w:r>
            <w:proofErr w:type="gramStart"/>
            <w:r w:rsidRPr="00324EAC">
              <w:rPr>
                <w:rFonts w:ascii="Times New Roman" w:eastAsia="Times New Roman" w:hAnsi="Times New Roman" w:cs="Times New Roman"/>
                <w:color w:val="000000"/>
                <w:sz w:val="20"/>
                <w:szCs w:val="20"/>
                <w:lang w:eastAsia="ru-RU"/>
              </w:rPr>
              <w:t>МО&gt; не</w:t>
            </w:r>
            <w:proofErr w:type="gramEnd"/>
            <w:r w:rsidRPr="00324EAC">
              <w:rPr>
                <w:rFonts w:ascii="Times New Roman" w:eastAsia="Times New Roman" w:hAnsi="Times New Roman" w:cs="Times New Roman"/>
                <w:color w:val="000000"/>
                <w:sz w:val="20"/>
                <w:szCs w:val="20"/>
                <w:lang w:eastAsia="ru-RU"/>
              </w:rPr>
              <w:t xml:space="preserve"> соответствует Коду категории персонала. Правильный ККП &lt;вывести наименование значения домена MONIT_KKP по первым трем символам&gt;. </w:t>
            </w:r>
          </w:p>
        </w:tc>
        <w:tc>
          <w:tcPr>
            <w:tcW w:w="5670" w:type="dxa"/>
            <w:tcBorders>
              <w:top w:val="nil"/>
              <w:left w:val="nil"/>
              <w:bottom w:val="single" w:sz="4" w:space="0" w:color="auto"/>
              <w:right w:val="single" w:sz="4" w:space="0" w:color="auto"/>
            </w:tcBorders>
            <w:shd w:val="clear" w:color="auto" w:fill="auto"/>
            <w:vAlign w:val="center"/>
            <w:hideMark/>
          </w:tcPr>
          <w:p w14:paraId="024689E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proofErr w:type="spellStart"/>
            <w:r w:rsidRPr="00324EAC">
              <w:rPr>
                <w:rFonts w:ascii="Times New Roman" w:eastAsia="Times New Roman" w:hAnsi="Times New Roman" w:cs="Times New Roman"/>
                <w:color w:val="000000"/>
                <w:sz w:val="20"/>
                <w:szCs w:val="20"/>
                <w:lang w:eastAsia="ru-RU"/>
              </w:rPr>
              <w:t>Дожность</w:t>
            </w:r>
            <w:proofErr w:type="spellEnd"/>
            <w:r w:rsidRPr="00324EAC">
              <w:rPr>
                <w:rFonts w:ascii="Times New Roman" w:eastAsia="Times New Roman" w:hAnsi="Times New Roman" w:cs="Times New Roman"/>
                <w:color w:val="000000"/>
                <w:sz w:val="20"/>
                <w:szCs w:val="20"/>
                <w:lang w:eastAsia="ru-RU"/>
              </w:rPr>
              <w:t xml:space="preserve"> сотрудника должна </w:t>
            </w:r>
            <w:proofErr w:type="spellStart"/>
            <w:r w:rsidRPr="00324EAC">
              <w:rPr>
                <w:rFonts w:ascii="Times New Roman" w:eastAsia="Times New Roman" w:hAnsi="Times New Roman" w:cs="Times New Roman"/>
                <w:color w:val="000000"/>
                <w:sz w:val="20"/>
                <w:szCs w:val="20"/>
                <w:lang w:eastAsia="ru-RU"/>
              </w:rPr>
              <w:t>соответвовать</w:t>
            </w:r>
            <w:proofErr w:type="spellEnd"/>
            <w:r w:rsidRPr="00324EAC">
              <w:rPr>
                <w:rFonts w:ascii="Times New Roman" w:eastAsia="Times New Roman" w:hAnsi="Times New Roman" w:cs="Times New Roman"/>
                <w:color w:val="000000"/>
                <w:sz w:val="20"/>
                <w:szCs w:val="20"/>
                <w:lang w:eastAsia="ru-RU"/>
              </w:rPr>
              <w:t xml:space="preserve"> коду категории персонала в соответствии с приказом Росстата от 24.07.2020 № 412</w:t>
            </w:r>
          </w:p>
        </w:tc>
      </w:tr>
      <w:tr w:rsidR="00324EAC" w:rsidRPr="00324EAC" w14:paraId="021B573B" w14:textId="77777777" w:rsidTr="00324EAC">
        <w:trPr>
          <w:trHeight w:val="1848"/>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04742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7842E1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38DDA3D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Для СНИЛС &lt;значение поля СНИЛС&gt;, &lt;ФИО&gt;, &lt;значение поля Должность работника МО&gt;, &lt;значение поля Тип занятости&gt;, СОУТ &lt;значение поля CОУТ&gt;, Кол-во </w:t>
            </w:r>
            <w:proofErr w:type="gramStart"/>
            <w:r w:rsidRPr="00324EAC">
              <w:rPr>
                <w:rFonts w:ascii="Times New Roman" w:eastAsia="Times New Roman" w:hAnsi="Times New Roman" w:cs="Times New Roman"/>
                <w:color w:val="000000"/>
                <w:sz w:val="20"/>
                <w:szCs w:val="20"/>
                <w:lang w:eastAsia="ru-RU"/>
              </w:rPr>
              <w:t>ставок  &lt;</w:t>
            </w:r>
            <w:proofErr w:type="gramEnd"/>
            <w:r w:rsidRPr="00324EAC">
              <w:rPr>
                <w:rFonts w:ascii="Times New Roman" w:eastAsia="Times New Roman" w:hAnsi="Times New Roman" w:cs="Times New Roman"/>
                <w:color w:val="000000"/>
                <w:sz w:val="20"/>
                <w:szCs w:val="20"/>
                <w:lang w:eastAsia="ru-RU"/>
              </w:rPr>
              <w:t>значение поля Кол-во ставок&gt; Общий стаж работы превышает предельно возможный &lt;рассчитанное значение&gt;.</w:t>
            </w:r>
          </w:p>
        </w:tc>
        <w:tc>
          <w:tcPr>
            <w:tcW w:w="5670" w:type="dxa"/>
            <w:tcBorders>
              <w:top w:val="nil"/>
              <w:left w:val="nil"/>
              <w:bottom w:val="single" w:sz="4" w:space="0" w:color="auto"/>
              <w:right w:val="single" w:sz="4" w:space="0" w:color="auto"/>
            </w:tcBorders>
            <w:shd w:val="clear" w:color="auto" w:fill="auto"/>
            <w:vAlign w:val="center"/>
            <w:hideMark/>
          </w:tcPr>
          <w:p w14:paraId="29E2EFE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Исходя </w:t>
            </w:r>
            <w:proofErr w:type="gramStart"/>
            <w:r w:rsidRPr="00324EAC">
              <w:rPr>
                <w:rFonts w:ascii="Times New Roman" w:eastAsia="Times New Roman" w:hAnsi="Times New Roman" w:cs="Times New Roman"/>
                <w:color w:val="000000"/>
                <w:sz w:val="20"/>
                <w:szCs w:val="20"/>
                <w:lang w:eastAsia="ru-RU"/>
              </w:rPr>
              <w:t>из  даты</w:t>
            </w:r>
            <w:proofErr w:type="gramEnd"/>
            <w:r w:rsidRPr="00324EAC">
              <w:rPr>
                <w:rFonts w:ascii="Times New Roman" w:eastAsia="Times New Roman" w:hAnsi="Times New Roman" w:cs="Times New Roman"/>
                <w:color w:val="000000"/>
                <w:sz w:val="20"/>
                <w:szCs w:val="20"/>
                <w:lang w:eastAsia="ru-RU"/>
              </w:rPr>
              <w:t xml:space="preserve"> рождения, указанной в РРМР, рассчитывается текущий возраст на </w:t>
            </w:r>
            <w:proofErr w:type="spellStart"/>
            <w:r w:rsidRPr="00324EAC">
              <w:rPr>
                <w:rFonts w:ascii="Times New Roman" w:eastAsia="Times New Roman" w:hAnsi="Times New Roman" w:cs="Times New Roman"/>
                <w:color w:val="000000"/>
                <w:sz w:val="20"/>
                <w:szCs w:val="20"/>
                <w:lang w:eastAsia="ru-RU"/>
              </w:rPr>
              <w:t>последню</w:t>
            </w:r>
            <w:proofErr w:type="spellEnd"/>
            <w:r w:rsidRPr="00324EAC">
              <w:rPr>
                <w:rFonts w:ascii="Times New Roman" w:eastAsia="Times New Roman" w:hAnsi="Times New Roman" w:cs="Times New Roman"/>
                <w:color w:val="000000"/>
                <w:sz w:val="20"/>
                <w:szCs w:val="20"/>
                <w:lang w:eastAsia="ru-RU"/>
              </w:rPr>
              <w:t xml:space="preserve"> дату месяца, за который создан </w:t>
            </w:r>
            <w:proofErr w:type="spellStart"/>
            <w:r w:rsidRPr="00324EAC">
              <w:rPr>
                <w:rFonts w:ascii="Times New Roman" w:eastAsia="Times New Roman" w:hAnsi="Times New Roman" w:cs="Times New Roman"/>
                <w:color w:val="000000"/>
                <w:sz w:val="20"/>
                <w:szCs w:val="20"/>
                <w:lang w:eastAsia="ru-RU"/>
              </w:rPr>
              <w:t>мониторинг.От</w:t>
            </w:r>
            <w:proofErr w:type="spellEnd"/>
            <w:r w:rsidRPr="00324EAC">
              <w:rPr>
                <w:rFonts w:ascii="Times New Roman" w:eastAsia="Times New Roman" w:hAnsi="Times New Roman" w:cs="Times New Roman"/>
                <w:color w:val="000000"/>
                <w:sz w:val="20"/>
                <w:szCs w:val="20"/>
                <w:lang w:eastAsia="ru-RU"/>
              </w:rPr>
              <w:t xml:space="preserve"> возраста </w:t>
            </w:r>
            <w:proofErr w:type="spellStart"/>
            <w:r w:rsidRPr="00324EAC">
              <w:rPr>
                <w:rFonts w:ascii="Times New Roman" w:eastAsia="Times New Roman" w:hAnsi="Times New Roman" w:cs="Times New Roman"/>
                <w:color w:val="000000"/>
                <w:sz w:val="20"/>
                <w:szCs w:val="20"/>
                <w:lang w:eastAsia="ru-RU"/>
              </w:rPr>
              <w:t>отнимаеся</w:t>
            </w:r>
            <w:proofErr w:type="spellEnd"/>
            <w:r w:rsidRPr="00324EAC">
              <w:rPr>
                <w:rFonts w:ascii="Times New Roman" w:eastAsia="Times New Roman" w:hAnsi="Times New Roman" w:cs="Times New Roman"/>
                <w:color w:val="000000"/>
                <w:sz w:val="20"/>
                <w:szCs w:val="20"/>
                <w:lang w:eastAsia="ru-RU"/>
              </w:rPr>
              <w:t xml:space="preserve"> 14 лет (время от рождения до конца минимального обучения). Это и будем максимально возможный стаж для конкретного сотрудника.</w:t>
            </w:r>
          </w:p>
        </w:tc>
      </w:tr>
      <w:tr w:rsidR="00324EAC" w:rsidRPr="00324EAC" w14:paraId="2C6F76B6" w14:textId="77777777" w:rsidTr="00324EAC">
        <w:trPr>
          <w:trHeight w:val="2112"/>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6DEE16C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856" w:type="dxa"/>
            <w:tcBorders>
              <w:top w:val="nil"/>
              <w:left w:val="nil"/>
              <w:bottom w:val="single" w:sz="4" w:space="0" w:color="auto"/>
              <w:right w:val="single" w:sz="4" w:space="0" w:color="auto"/>
            </w:tcBorders>
            <w:shd w:val="clear" w:color="auto" w:fill="auto"/>
            <w:vAlign w:val="center"/>
            <w:hideMark/>
          </w:tcPr>
          <w:p w14:paraId="61EC877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4A14DE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w:t>
            </w:r>
            <w:proofErr w:type="gramStart"/>
            <w:r w:rsidRPr="00324EAC">
              <w:rPr>
                <w:rFonts w:ascii="Times New Roman" w:eastAsia="Times New Roman" w:hAnsi="Times New Roman" w:cs="Times New Roman"/>
                <w:color w:val="000000"/>
                <w:sz w:val="20"/>
                <w:szCs w:val="20"/>
                <w:lang w:eastAsia="ru-RU"/>
              </w:rPr>
              <w:t>&gt;,&lt;</w:t>
            </w:r>
            <w:proofErr w:type="gramEnd"/>
            <w:r w:rsidRPr="00324EAC">
              <w:rPr>
                <w:rFonts w:ascii="Times New Roman" w:eastAsia="Times New Roman" w:hAnsi="Times New Roman" w:cs="Times New Roman"/>
                <w:color w:val="000000"/>
                <w:sz w:val="20"/>
                <w:szCs w:val="20"/>
                <w:lang w:eastAsia="ru-RU"/>
              </w:rPr>
              <w:t>значение поля Должность работника МО&gt;, &lt;значение поля Тип занятости&gt;, Кол-во ставок  &lt;значение поля Кол-во ставок&gt; расчетная сумма заработной платы &lt;вывести рассчитанное значение&gt; менее МРОТ 12130. (расчетная сумма заработной платы (всего за вычетом прочих и совмещений, в пересчете на одну ставку за полный месяц)</w:t>
            </w:r>
          </w:p>
        </w:tc>
        <w:tc>
          <w:tcPr>
            <w:tcW w:w="5670" w:type="dxa"/>
            <w:tcBorders>
              <w:top w:val="nil"/>
              <w:left w:val="nil"/>
              <w:bottom w:val="single" w:sz="4" w:space="0" w:color="auto"/>
              <w:right w:val="single" w:sz="4" w:space="0" w:color="auto"/>
            </w:tcBorders>
            <w:shd w:val="clear" w:color="auto" w:fill="auto"/>
            <w:noWrap/>
            <w:vAlign w:val="center"/>
            <w:hideMark/>
          </w:tcPr>
          <w:p w14:paraId="1DBB105D" w14:textId="77777777"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Сумма выплат сотруднику с учетом занятой ставки и фактически отработанного времени не может быть меньше суммы МРОТ. Сумма </w:t>
            </w:r>
            <w:proofErr w:type="spellStart"/>
            <w:r w:rsidRPr="00324EAC">
              <w:rPr>
                <w:rFonts w:ascii="Times New Roman" w:eastAsia="Times New Roman" w:hAnsi="Times New Roman" w:cs="Times New Roman"/>
                <w:color w:val="000000"/>
                <w:sz w:val="20"/>
                <w:szCs w:val="20"/>
                <w:lang w:eastAsia="ru-RU"/>
              </w:rPr>
              <w:t>расчитывается</w:t>
            </w:r>
            <w:proofErr w:type="spellEnd"/>
            <w:r w:rsidRPr="00324EAC">
              <w:rPr>
                <w:rFonts w:ascii="Times New Roman" w:eastAsia="Times New Roman" w:hAnsi="Times New Roman" w:cs="Times New Roman"/>
                <w:color w:val="000000"/>
                <w:sz w:val="20"/>
                <w:szCs w:val="20"/>
                <w:lang w:eastAsia="ru-RU"/>
              </w:rPr>
              <w:t xml:space="preserve"> для каждой записи из спецификации «Раздел 1 СЗП» по формуле: (Итого начисления - Прочие выплаты - Совмещения)/</w:t>
            </w:r>
            <w:proofErr w:type="spellStart"/>
            <w:r w:rsidRPr="00324EAC">
              <w:rPr>
                <w:rFonts w:ascii="Times New Roman" w:eastAsia="Times New Roman" w:hAnsi="Times New Roman" w:cs="Times New Roman"/>
                <w:color w:val="000000"/>
                <w:sz w:val="20"/>
                <w:szCs w:val="20"/>
                <w:lang w:eastAsia="ru-RU"/>
              </w:rPr>
              <w:t>Фактич.количество</w:t>
            </w:r>
            <w:proofErr w:type="spellEnd"/>
            <w:r w:rsidRPr="00324EAC">
              <w:rPr>
                <w:rFonts w:ascii="Times New Roman" w:eastAsia="Times New Roman" w:hAnsi="Times New Roman" w:cs="Times New Roman"/>
                <w:color w:val="000000"/>
                <w:sz w:val="20"/>
                <w:szCs w:val="20"/>
                <w:lang w:eastAsia="ru-RU"/>
              </w:rPr>
              <w:t xml:space="preserve"> отработанного времени (часы)*Норма рабочего времени (часы)/Кол-во ставок</w:t>
            </w:r>
          </w:p>
        </w:tc>
      </w:tr>
      <w:tr w:rsidR="00324EAC" w:rsidRPr="00324EAC" w14:paraId="3618E3BB" w14:textId="77777777" w:rsidTr="00324EAC">
        <w:trPr>
          <w:trHeight w:val="1848"/>
        </w:trPr>
        <w:tc>
          <w:tcPr>
            <w:tcW w:w="518" w:type="dxa"/>
            <w:tcBorders>
              <w:top w:val="nil"/>
              <w:left w:val="single" w:sz="4" w:space="0" w:color="auto"/>
              <w:bottom w:val="single" w:sz="4" w:space="0" w:color="auto"/>
              <w:right w:val="single" w:sz="4" w:space="0" w:color="auto"/>
            </w:tcBorders>
            <w:shd w:val="clear" w:color="auto" w:fill="auto"/>
            <w:vAlign w:val="center"/>
            <w:hideMark/>
          </w:tcPr>
          <w:p w14:paraId="4B29DD1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2 ФЗП</w:t>
            </w:r>
          </w:p>
        </w:tc>
        <w:tc>
          <w:tcPr>
            <w:tcW w:w="856" w:type="dxa"/>
            <w:tcBorders>
              <w:top w:val="nil"/>
              <w:left w:val="nil"/>
              <w:bottom w:val="single" w:sz="4" w:space="0" w:color="auto"/>
              <w:right w:val="single" w:sz="4" w:space="0" w:color="auto"/>
            </w:tcBorders>
            <w:shd w:val="clear" w:color="auto" w:fill="auto"/>
            <w:vAlign w:val="center"/>
            <w:hideMark/>
          </w:tcPr>
          <w:p w14:paraId="20128A7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5670" w:type="dxa"/>
            <w:tcBorders>
              <w:top w:val="nil"/>
              <w:left w:val="nil"/>
              <w:bottom w:val="single" w:sz="4" w:space="0" w:color="auto"/>
              <w:right w:val="single" w:sz="4" w:space="0" w:color="auto"/>
            </w:tcBorders>
            <w:shd w:val="clear" w:color="auto" w:fill="auto"/>
            <w:vAlign w:val="center"/>
            <w:hideMark/>
          </w:tcPr>
          <w:p w14:paraId="02563D3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w:t>
            </w:r>
            <w:proofErr w:type="spellStart"/>
            <w:r w:rsidRPr="00324EAC">
              <w:rPr>
                <w:rFonts w:ascii="Times New Roman" w:eastAsia="Times New Roman" w:hAnsi="Times New Roman" w:cs="Times New Roman"/>
                <w:color w:val="000000"/>
                <w:sz w:val="20"/>
                <w:szCs w:val="20"/>
                <w:lang w:eastAsia="ru-RU"/>
              </w:rPr>
              <w:t>Федеральный+Региональный+ОМС+Иные</w:t>
            </w:r>
            <w:proofErr w:type="spellEnd"/>
            <w:r w:rsidRPr="00324EAC">
              <w:rPr>
                <w:rFonts w:ascii="Times New Roman" w:eastAsia="Times New Roman" w:hAnsi="Times New Roman" w:cs="Times New Roman"/>
                <w:color w:val="000000"/>
                <w:sz w:val="20"/>
                <w:szCs w:val="20"/>
                <w:lang w:eastAsia="ru-RU"/>
              </w:rPr>
              <w:t>) спецификации «Раздел 2 ФЗП» не соответствует общей сумме ФЗП в разделе «АХД. Импорт данных».</w:t>
            </w:r>
          </w:p>
        </w:tc>
        <w:tc>
          <w:tcPr>
            <w:tcW w:w="5670" w:type="dxa"/>
            <w:tcBorders>
              <w:top w:val="nil"/>
              <w:left w:val="nil"/>
              <w:bottom w:val="single" w:sz="4" w:space="0" w:color="auto"/>
              <w:right w:val="single" w:sz="4" w:space="0" w:color="auto"/>
            </w:tcBorders>
            <w:shd w:val="clear" w:color="auto" w:fill="auto"/>
            <w:vAlign w:val="center"/>
            <w:hideMark/>
          </w:tcPr>
          <w:p w14:paraId="417810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Общая сумма по полям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2 ФЗП должна соответствовать общей сумме в поле "Начислено ФЗП" раздела </w:t>
            </w:r>
            <w:proofErr w:type="spellStart"/>
            <w:r w:rsidRPr="00324EAC">
              <w:rPr>
                <w:rFonts w:ascii="Times New Roman" w:eastAsia="Times New Roman" w:hAnsi="Times New Roman" w:cs="Times New Roman"/>
                <w:color w:val="000000"/>
                <w:sz w:val="20"/>
                <w:szCs w:val="20"/>
                <w:lang w:eastAsia="ru-RU"/>
              </w:rPr>
              <w:t>АХД.Импорт</w:t>
            </w:r>
            <w:proofErr w:type="spellEnd"/>
            <w:r w:rsidRPr="00324EAC">
              <w:rPr>
                <w:rFonts w:ascii="Times New Roman" w:eastAsia="Times New Roman" w:hAnsi="Times New Roman" w:cs="Times New Roman"/>
                <w:color w:val="000000"/>
                <w:sz w:val="20"/>
                <w:szCs w:val="20"/>
                <w:lang w:eastAsia="ru-RU"/>
              </w:rPr>
              <w:t xml:space="preserve"> данных</w:t>
            </w:r>
          </w:p>
        </w:tc>
      </w:tr>
    </w:tbl>
    <w:p w14:paraId="7B9F2932" w14:textId="77777777" w:rsidR="00324EAC" w:rsidRPr="00324EAC" w:rsidRDefault="00324EAC" w:rsidP="00324EAC">
      <w:pPr>
        <w:ind w:left="349"/>
        <w:jc w:val="both"/>
        <w:rPr>
          <w:rFonts w:ascii="Times New Roman" w:hAnsi="Times New Roman" w:cs="Times New Roman"/>
          <w:b/>
          <w:bCs/>
        </w:rPr>
      </w:pPr>
    </w:p>
    <w:p w14:paraId="1E28E131" w14:textId="1B18EC8B" w:rsidR="00BC18E0" w:rsidRP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Формирование печатной формы в соответствии требованиями Минтруда РФ. </w:t>
      </w:r>
      <w:r>
        <w:rPr>
          <w:rFonts w:ascii="Times New Roman" w:hAnsi="Times New Roman" w:cs="Times New Roman"/>
          <w:b/>
          <w:bCs/>
          <w:color w:val="FF0000"/>
        </w:rPr>
        <w:t>Ожидается реализация функционала и дополнение инструкции 01.04.2021-02.04.2021</w:t>
      </w:r>
    </w:p>
    <w:p w14:paraId="7B549802" w14:textId="77777777"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lastRenderedPageBreak/>
        <w:t xml:space="preserve">Формирование файла выгрузки в соответствии требованиями ПФ РФ. </w:t>
      </w:r>
    </w:p>
    <w:p w14:paraId="36A9DFE5" w14:textId="45B9934C" w:rsidR="00BC18E0" w:rsidRPr="00BC18E0" w:rsidRDefault="00BC18E0" w:rsidP="00BC18E0">
      <w:pPr>
        <w:pStyle w:val="a3"/>
        <w:ind w:left="709"/>
        <w:jc w:val="both"/>
        <w:rPr>
          <w:rFonts w:ascii="Times New Roman" w:hAnsi="Times New Roman" w:cs="Times New Roman"/>
          <w:b/>
          <w:bCs/>
        </w:rPr>
      </w:pPr>
      <w:r>
        <w:rPr>
          <w:rFonts w:ascii="Times New Roman" w:hAnsi="Times New Roman" w:cs="Times New Roman"/>
          <w:b/>
          <w:bCs/>
          <w:color w:val="FF0000"/>
        </w:rPr>
        <w:t>Ожидается реализация функционала и дополнение инструкции 01.04.2021-02.04.2021</w:t>
      </w:r>
    </w:p>
    <w:sectPr w:rsidR="00BC18E0" w:rsidRPr="00BC1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D0A1F"/>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1F37A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7311E2"/>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846040"/>
    <w:multiLevelType w:val="hybridMultilevel"/>
    <w:tmpl w:val="2A44DE52"/>
    <w:lvl w:ilvl="0" w:tplc="AAA636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B13EBC"/>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DC6544"/>
    <w:multiLevelType w:val="hybridMultilevel"/>
    <w:tmpl w:val="EF6C83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0A33881"/>
    <w:multiLevelType w:val="hybridMultilevel"/>
    <w:tmpl w:val="5C768A1E"/>
    <w:lvl w:ilvl="0" w:tplc="0A6AD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15A1F7F"/>
    <w:multiLevelType w:val="hybridMultilevel"/>
    <w:tmpl w:val="654A400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7915CB"/>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4271762"/>
    <w:multiLevelType w:val="hybridMultilevel"/>
    <w:tmpl w:val="5E6CE51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585AE8"/>
    <w:multiLevelType w:val="hybridMultilevel"/>
    <w:tmpl w:val="1618F38A"/>
    <w:lvl w:ilvl="0" w:tplc="EDAC8782">
      <w:start w:val="1"/>
      <w:numFmt w:val="bullet"/>
      <w:lvlText w:val=""/>
      <w:lvlJc w:val="left"/>
      <w:pPr>
        <w:ind w:left="1353" w:hanging="360"/>
      </w:pPr>
      <w:rPr>
        <w:rFonts w:ascii="Symbol" w:eastAsiaTheme="minorHAnsi" w:hAnsi="Symbol"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15:restartNumberingAfterBreak="0">
    <w:nsid w:val="77670C8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
  </w:num>
  <w:num w:numId="3">
    <w:abstractNumId w:val="5"/>
  </w:num>
  <w:num w:numId="4">
    <w:abstractNumId w:val="4"/>
  </w:num>
  <w:num w:numId="5">
    <w:abstractNumId w:val="0"/>
  </w:num>
  <w:num w:numId="6">
    <w:abstractNumId w:val="11"/>
  </w:num>
  <w:num w:numId="7">
    <w:abstractNumId w:val="8"/>
  </w:num>
  <w:num w:numId="8">
    <w:abstractNumId w:val="3"/>
  </w:num>
  <w:num w:numId="9">
    <w:abstractNumId w:val="10"/>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BC"/>
    <w:rsid w:val="00041235"/>
    <w:rsid w:val="000E6363"/>
    <w:rsid w:val="00150D09"/>
    <w:rsid w:val="001A4B19"/>
    <w:rsid w:val="001E49BC"/>
    <w:rsid w:val="00274AB3"/>
    <w:rsid w:val="00287B30"/>
    <w:rsid w:val="00324EAC"/>
    <w:rsid w:val="003B7D2F"/>
    <w:rsid w:val="003E6FBC"/>
    <w:rsid w:val="004D116C"/>
    <w:rsid w:val="00627BF8"/>
    <w:rsid w:val="006805D1"/>
    <w:rsid w:val="00691C05"/>
    <w:rsid w:val="007D7976"/>
    <w:rsid w:val="00920AEA"/>
    <w:rsid w:val="00A045D7"/>
    <w:rsid w:val="00A347A3"/>
    <w:rsid w:val="00A67AD7"/>
    <w:rsid w:val="00B215E8"/>
    <w:rsid w:val="00B34EE1"/>
    <w:rsid w:val="00BC18E0"/>
    <w:rsid w:val="00D93C50"/>
    <w:rsid w:val="00DD7C81"/>
    <w:rsid w:val="00DF3D04"/>
    <w:rsid w:val="00E12FDC"/>
    <w:rsid w:val="00E71EED"/>
    <w:rsid w:val="00F648EE"/>
    <w:rsid w:val="00F9643C"/>
    <w:rsid w:val="00FA05A5"/>
    <w:rsid w:val="00FA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F812"/>
  <w15:chartTrackingRefBased/>
  <w15:docId w15:val="{24565663-100A-4C33-B989-7CB61158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11</Pages>
  <Words>2865</Words>
  <Characters>16333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Землянская</dc:creator>
  <cp:keywords/>
  <dc:description/>
  <cp:lastModifiedBy>Ксения Землянская</cp:lastModifiedBy>
  <cp:revision>8</cp:revision>
  <dcterms:created xsi:type="dcterms:W3CDTF">2021-03-29T12:42:00Z</dcterms:created>
  <dcterms:modified xsi:type="dcterms:W3CDTF">2021-03-31T19:25:00Z</dcterms:modified>
</cp:coreProperties>
</file>