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89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Запуск системы.</w:t>
      </w:r>
    </w:p>
    <w:p w:rsidR="00571F89" w:rsidRDefault="00571F89" w:rsidP="00F24AEC">
      <w:pPr>
        <w:pStyle w:val="5"/>
        <w:spacing w:before="0" w:line="240" w:lineRule="auto"/>
        <w:contextualSpacing/>
        <w:jc w:val="both"/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</w:pP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Вход в Систему (запуск Системы) – проводится обычным для приложений </w:t>
      </w:r>
      <w:proofErr w:type="spellStart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Microsoft</w:t>
      </w:r>
      <w:proofErr w:type="spellEnd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Windows</w:t>
      </w:r>
      <w:proofErr w:type="spellEnd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 способом: </w:t>
      </w:r>
      <w:r w:rsidRPr="00571F89">
        <w:rPr>
          <w:rFonts w:asciiTheme="minorHAnsi" w:hAnsiTheme="minorHAnsi" w:cs="Segoe UI"/>
          <w:b/>
          <w:bCs/>
          <w:color w:val="auto"/>
          <w:sz w:val="20"/>
          <w:szCs w:val="20"/>
          <w:shd w:val="clear" w:color="auto" w:fill="FFFFFF"/>
        </w:rPr>
        <w:br/>
      </w: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? Запускаем Пуск - Программы - Система управления ПАРУС 8.5.6.1</w:t>
      </w: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:</w:t>
      </w:r>
    </w:p>
    <w:p w:rsidR="00571F89" w:rsidRDefault="00571F89" w:rsidP="00F24AEC">
      <w:pPr>
        <w:pStyle w:val="5"/>
        <w:spacing w:before="0" w:line="240" w:lineRule="auto"/>
        <w:contextualSpacing/>
        <w:jc w:val="center"/>
        <w:rPr>
          <w:rFonts w:asciiTheme="minorHAnsi" w:hAnsiTheme="minorHAnsi"/>
          <w:b/>
          <w:i/>
          <w:color w:val="auto"/>
          <w:sz w:val="20"/>
          <w:szCs w:val="20"/>
        </w:rPr>
      </w:pP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br/>
      </w:r>
      <w:r>
        <w:rPr>
          <w:rFonts w:asciiTheme="minorHAnsi" w:hAnsiTheme="minorHAnsi"/>
          <w:b/>
          <w:i/>
          <w:noProof/>
          <w:color w:val="auto"/>
          <w:sz w:val="20"/>
          <w:szCs w:val="20"/>
        </w:rPr>
        <w:drawing>
          <wp:inline distT="0" distB="0" distL="0" distR="0">
            <wp:extent cx="3323996" cy="3376991"/>
            <wp:effectExtent l="19050" t="0" r="0" b="0"/>
            <wp:docPr id="22" name="Рисунок 22" descr="C:\Users\USER\Downloads\P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Pag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172" cy="337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571F89" w:rsidRDefault="00571F89" w:rsidP="00F24AEC">
      <w:pPr>
        <w:spacing w:after="0" w:line="240" w:lineRule="auto"/>
        <w:contextualSpacing/>
        <w:jc w:val="center"/>
        <w:rPr>
          <w:sz w:val="18"/>
          <w:szCs w:val="18"/>
        </w:rPr>
      </w:pPr>
      <w:r w:rsidRPr="00571F89">
        <w:rPr>
          <w:sz w:val="18"/>
          <w:szCs w:val="18"/>
        </w:rPr>
        <w:t>Рисунок 1</w:t>
      </w:r>
    </w:p>
    <w:p w:rsidR="00260F82" w:rsidRPr="00571F89" w:rsidRDefault="00260F82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260F82" w:rsidRDefault="00571F89" w:rsidP="00F24AEC">
      <w:pPr>
        <w:pStyle w:val="5"/>
        <w:spacing w:before="0" w:line="240" w:lineRule="auto"/>
        <w:contextualSpacing/>
        <w:jc w:val="both"/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</w:pP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Можно вывести для удобства ярлык, запускающий программу, на рабочий стол. </w:t>
      </w: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br/>
      </w:r>
      <w:r w:rsidRPr="00571F89">
        <w:rPr>
          <w:rFonts w:asciiTheme="minorHAnsi" w:hAnsiTheme="minorHAnsi" w:cs="Segoe UI"/>
          <w:b/>
          <w:bCs/>
          <w:color w:val="auto"/>
          <w:sz w:val="20"/>
          <w:szCs w:val="20"/>
          <w:shd w:val="clear" w:color="auto" w:fill="FFFFFF"/>
        </w:rPr>
        <w:br/>
      </w: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При этом выводится окно "Начать сеанс" для указания </w:t>
      </w:r>
      <w:r w:rsidRPr="00571F89">
        <w:rPr>
          <w:rStyle w:val="a5"/>
          <w:rFonts w:asciiTheme="minorHAnsi" w:hAnsiTheme="minorHAnsi" w:cs="Segoe UI"/>
          <w:b/>
          <w:bCs/>
          <w:color w:val="auto"/>
          <w:sz w:val="20"/>
          <w:szCs w:val="20"/>
          <w:shd w:val="clear" w:color="auto" w:fill="FFFFFF"/>
        </w:rPr>
        <w:t>параметров соединения</w:t>
      </w:r>
      <w:r w:rsidR="00260F82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 с базой данных Системы (рис.2</w:t>
      </w: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):</w:t>
      </w:r>
    </w:p>
    <w:p w:rsidR="00571F89" w:rsidRDefault="00260F82" w:rsidP="00F24AEC">
      <w:pPr>
        <w:pStyle w:val="5"/>
        <w:spacing w:before="0" w:line="240" w:lineRule="auto"/>
        <w:contextualSpacing/>
        <w:jc w:val="center"/>
        <w:rPr>
          <w:rFonts w:asciiTheme="minorHAnsi" w:hAnsiTheme="minorHAnsi"/>
          <w:b/>
          <w:i/>
          <w:color w:val="auto"/>
          <w:sz w:val="20"/>
          <w:szCs w:val="20"/>
        </w:rPr>
      </w:pP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3053334" cy="2996851"/>
            <wp:effectExtent l="19050" t="0" r="0" b="0"/>
            <wp:docPr id="23" name="Рисунок 23" descr="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90" cy="299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260F82" w:rsidRDefault="00260F82" w:rsidP="00F24AEC">
      <w:pPr>
        <w:spacing w:after="0" w:line="240" w:lineRule="auto"/>
        <w:contextualSpacing/>
        <w:jc w:val="center"/>
        <w:rPr>
          <w:sz w:val="18"/>
          <w:szCs w:val="18"/>
        </w:rPr>
      </w:pPr>
      <w:r w:rsidRPr="00571F89">
        <w:rPr>
          <w:sz w:val="18"/>
          <w:szCs w:val="18"/>
        </w:rPr>
        <w:t xml:space="preserve">Рисунок </w:t>
      </w:r>
      <w:r>
        <w:rPr>
          <w:sz w:val="18"/>
          <w:szCs w:val="18"/>
        </w:rPr>
        <w:t>2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База данных</w:t>
      </w:r>
      <w:r w:rsidRPr="00260F82">
        <w:rPr>
          <w:rFonts w:eastAsia="Times New Roman" w:cs="Arial"/>
          <w:bCs/>
          <w:sz w:val="20"/>
          <w:szCs w:val="20"/>
        </w:rPr>
        <w:t>. Указана всегда база MIAC</w:t>
      </w:r>
      <w:r>
        <w:rPr>
          <w:rFonts w:eastAsia="Times New Roman" w:cs="Arial"/>
          <w:bCs/>
          <w:sz w:val="20"/>
          <w:szCs w:val="20"/>
        </w:rPr>
        <w:t>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Пользователь</w:t>
      </w:r>
      <w:r w:rsidRPr="00260F82">
        <w:rPr>
          <w:rFonts w:eastAsia="Times New Roman" w:cs="Arial"/>
          <w:bCs/>
          <w:sz w:val="20"/>
          <w:szCs w:val="20"/>
        </w:rPr>
        <w:t>. Укажите пользователя, под именем которого Вы собираетесь работать.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Пароль</w:t>
      </w:r>
      <w:r w:rsidRPr="00260F82">
        <w:rPr>
          <w:rFonts w:eastAsia="Times New Roman" w:cs="Arial"/>
          <w:bCs/>
          <w:sz w:val="20"/>
          <w:szCs w:val="20"/>
        </w:rPr>
        <w:t>. Введите пароль пользователя.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Организация</w:t>
      </w:r>
      <w:r w:rsidRPr="00260F82">
        <w:rPr>
          <w:rFonts w:eastAsia="Times New Roman" w:cs="Arial"/>
          <w:bCs/>
          <w:sz w:val="20"/>
          <w:szCs w:val="20"/>
        </w:rPr>
        <w:t xml:space="preserve">. Выберите доступную, </w:t>
      </w:r>
      <w:r>
        <w:rPr>
          <w:rFonts w:eastAsia="Times New Roman" w:cs="Arial"/>
          <w:bCs/>
          <w:sz w:val="20"/>
          <w:szCs w:val="20"/>
        </w:rPr>
        <w:t>для которой будет производится загрузка данных.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lastRenderedPageBreak/>
        <w:t>Приложение</w:t>
      </w:r>
      <w:r w:rsidRPr="00260F82">
        <w:rPr>
          <w:rFonts w:eastAsia="Times New Roman" w:cs="Arial"/>
          <w:bCs/>
          <w:sz w:val="20"/>
          <w:szCs w:val="20"/>
        </w:rPr>
        <w:t>. Выбираем приложение Модуль загрузки данных АХД</w:t>
      </w:r>
    </w:p>
    <w:p w:rsidR="00260F82" w:rsidRPr="00260F82" w:rsidRDefault="00260F82" w:rsidP="00F24AEC">
      <w:pPr>
        <w:shd w:val="clear" w:color="auto" w:fill="FFFFFF"/>
        <w:spacing w:after="0" w:line="240" w:lineRule="auto"/>
        <w:contextualSpacing/>
        <w:rPr>
          <w:rFonts w:eastAsia="Times New Roman" w:cs="Arial"/>
          <w:sz w:val="20"/>
          <w:szCs w:val="20"/>
        </w:rPr>
      </w:pPr>
      <w:r w:rsidRPr="00260F82">
        <w:rPr>
          <w:rFonts w:eastAsia="Times New Roman" w:cs="Arial"/>
          <w:bCs/>
          <w:sz w:val="20"/>
          <w:szCs w:val="20"/>
        </w:rPr>
        <w:t xml:space="preserve">Нажмите </w:t>
      </w:r>
      <w:r>
        <w:rPr>
          <w:rStyle w:val="aa"/>
        </w:rPr>
        <w:t>ОК</w:t>
      </w:r>
      <w:r w:rsidRPr="00260F82">
        <w:rPr>
          <w:rFonts w:eastAsia="Times New Roman" w:cs="Arial"/>
          <w:bCs/>
          <w:sz w:val="20"/>
          <w:szCs w:val="20"/>
        </w:rPr>
        <w:t>.</w:t>
      </w:r>
    </w:p>
    <w:p w:rsidR="00260F82" w:rsidRDefault="00260F82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260F82" w:rsidRPr="00260F82" w:rsidRDefault="00260F82" w:rsidP="00F24AEC">
      <w:pPr>
        <w:spacing w:after="0" w:line="240" w:lineRule="auto"/>
        <w:contextualSpacing/>
      </w:pPr>
    </w:p>
    <w:p w:rsidR="00260F82" w:rsidRDefault="00260F82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</w:p>
    <w:p w:rsidR="00571F89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Импорт информации из </w:t>
      </w:r>
      <w:r>
        <w:rPr>
          <w:b/>
          <w:i/>
          <w:color w:val="000000"/>
          <w:sz w:val="28"/>
          <w:szCs w:val="28"/>
          <w:lang w:val="en-US"/>
        </w:rPr>
        <w:t>xml</w:t>
      </w:r>
      <w:r w:rsidRPr="00571F89">
        <w:rPr>
          <w:b/>
          <w:i/>
          <w:color w:val="000000"/>
          <w:sz w:val="28"/>
          <w:szCs w:val="28"/>
        </w:rPr>
        <w:t>-</w:t>
      </w:r>
      <w:r>
        <w:rPr>
          <w:b/>
          <w:i/>
          <w:color w:val="000000"/>
          <w:sz w:val="28"/>
          <w:szCs w:val="28"/>
        </w:rPr>
        <w:t>файлов.</w:t>
      </w:r>
    </w:p>
    <w:p w:rsidR="00571F89" w:rsidRPr="00571F89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 w:rsidRPr="00571F89">
        <w:rPr>
          <w:rFonts w:asciiTheme="minorHAnsi" w:eastAsia="Times New Roman" w:hAnsiTheme="minorHAnsi" w:cs="Segoe UI"/>
          <w:bCs/>
          <w:color w:val="172B4D"/>
          <w:sz w:val="20"/>
          <w:szCs w:val="20"/>
        </w:rPr>
        <w:br/>
      </w:r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Для загрузки информации в Модуль загрузки данных АХД требуется файл</w:t>
      </w:r>
      <w:r>
        <w:rPr>
          <w:rFonts w:asciiTheme="minorHAnsi" w:eastAsia="Times New Roman" w:hAnsiTheme="minorHAnsi" w:cs="Arial"/>
          <w:bCs/>
          <w:color w:val="auto"/>
          <w:sz w:val="20"/>
          <w:szCs w:val="20"/>
        </w:rPr>
        <w:t>ы</w:t>
      </w:r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 xml:space="preserve"> формата </w:t>
      </w:r>
      <w:proofErr w:type="spellStart"/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xml</w:t>
      </w:r>
      <w:proofErr w:type="spellEnd"/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, содержащ</w:t>
      </w:r>
      <w:r>
        <w:rPr>
          <w:rFonts w:asciiTheme="minorHAnsi" w:eastAsia="Times New Roman" w:hAnsiTheme="minorHAnsi" w:cs="Arial"/>
          <w:bCs/>
          <w:color w:val="auto"/>
          <w:sz w:val="20"/>
          <w:szCs w:val="20"/>
        </w:rPr>
        <w:t>ие</w:t>
      </w:r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:</w:t>
      </w:r>
    </w:p>
    <w:p w:rsidR="00571F89" w:rsidRPr="00571F89" w:rsidRDefault="00571F89" w:rsidP="00F24A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Arial"/>
          <w:bCs/>
          <w:sz w:val="20"/>
          <w:szCs w:val="20"/>
        </w:rPr>
        <w:t>Данные по хозяйственным операциям.</w:t>
      </w:r>
    </w:p>
    <w:p w:rsidR="00571F89" w:rsidRPr="00571F89" w:rsidRDefault="00571F89" w:rsidP="00F24A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Arial"/>
          <w:bCs/>
          <w:sz w:val="20"/>
          <w:szCs w:val="20"/>
        </w:rPr>
        <w:t>Остатки по бухгалтерским счетам.</w:t>
      </w:r>
    </w:p>
    <w:p w:rsidR="00571F89" w:rsidRPr="00571F89" w:rsidRDefault="00571F89" w:rsidP="00F24A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Arial"/>
          <w:bCs/>
          <w:sz w:val="20"/>
          <w:szCs w:val="20"/>
        </w:rPr>
        <w:t>Сведения об оплате труда персонала медицинской организации</w:t>
      </w:r>
      <w:r>
        <w:rPr>
          <w:rFonts w:eastAsia="Times New Roman" w:cs="Arial"/>
          <w:bCs/>
          <w:sz w:val="20"/>
          <w:szCs w:val="20"/>
        </w:rPr>
        <w:t>.</w:t>
      </w:r>
      <w:r>
        <w:rPr>
          <w:rFonts w:eastAsia="Times New Roman" w:cs="Arial"/>
          <w:bCs/>
          <w:sz w:val="20"/>
          <w:szCs w:val="20"/>
        </w:rPr>
        <w:br/>
      </w:r>
      <w:r>
        <w:rPr>
          <w:rFonts w:eastAsia="Times New Roman" w:cs="Arial"/>
          <w:bCs/>
          <w:sz w:val="20"/>
          <w:szCs w:val="20"/>
        </w:rPr>
        <w:br/>
        <w:t>Рекомендуется данные о бухгалтерском учете и данные о заработной плате загружать отдельными файлами!</w:t>
      </w:r>
    </w:p>
    <w:p w:rsidR="00571F89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Arial"/>
          <w:bCs/>
          <w:sz w:val="20"/>
          <w:szCs w:val="20"/>
        </w:rPr>
      </w:pPr>
    </w:p>
    <w:p w:rsidR="00571F89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Segoe UI"/>
          <w:bCs/>
          <w:sz w:val="20"/>
          <w:szCs w:val="20"/>
        </w:rPr>
        <w:t>Выбираем пункт меню </w:t>
      </w:r>
      <w:proofErr w:type="spellStart"/>
      <w:r w:rsidRPr="00571F89">
        <w:rPr>
          <w:rFonts w:eastAsia="Times New Roman" w:cs="Segoe UI"/>
          <w:bCs/>
          <w:sz w:val="20"/>
          <w:szCs w:val="20"/>
        </w:rPr>
        <w:t>Учет-АХД</w:t>
      </w:r>
      <w:proofErr w:type="spellEnd"/>
      <w:r w:rsidRPr="00571F89">
        <w:rPr>
          <w:rFonts w:eastAsia="Times New Roman" w:cs="Segoe UI"/>
          <w:bCs/>
          <w:sz w:val="20"/>
          <w:szCs w:val="20"/>
        </w:rPr>
        <w:t xml:space="preserve">. Импорт данных (рис. </w:t>
      </w:r>
      <w:r w:rsidR="00260F82">
        <w:rPr>
          <w:rFonts w:eastAsia="Times New Roman" w:cs="Segoe UI"/>
          <w:bCs/>
          <w:sz w:val="20"/>
          <w:szCs w:val="20"/>
        </w:rPr>
        <w:t>3</w:t>
      </w:r>
      <w:r w:rsidRPr="00571F89">
        <w:rPr>
          <w:rFonts w:eastAsia="Times New Roman" w:cs="Segoe UI"/>
          <w:bCs/>
          <w:sz w:val="20"/>
          <w:szCs w:val="20"/>
        </w:rPr>
        <w:t>):</w:t>
      </w:r>
      <w:r w:rsidRPr="00571F89">
        <w:rPr>
          <w:rFonts w:ascii="Segoe UI" w:eastAsia="Times New Roman" w:hAnsi="Segoe UI" w:cs="Segoe UI"/>
          <w:b/>
          <w:bCs/>
          <w:sz w:val="16"/>
        </w:rPr>
        <w:t> </w:t>
      </w:r>
    </w:p>
    <w:p w:rsidR="00571F89" w:rsidRDefault="00571F89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2936290" cy="201454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39" cy="201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260F82" w:rsidRPr="00260F82" w:rsidRDefault="00571F89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260F82">
        <w:rPr>
          <w:rFonts w:eastAsia="Times New Roman" w:cs="Segoe UI"/>
          <w:bCs/>
          <w:sz w:val="18"/>
          <w:szCs w:val="18"/>
        </w:rPr>
        <w:t xml:space="preserve">Рисунок </w:t>
      </w:r>
      <w:r w:rsidR="00260F82" w:rsidRPr="00260F82">
        <w:rPr>
          <w:rFonts w:eastAsia="Times New Roman" w:cs="Segoe UI"/>
          <w:bCs/>
          <w:sz w:val="18"/>
          <w:szCs w:val="18"/>
        </w:rPr>
        <w:t>3</w:t>
      </w:r>
      <w:r w:rsidRPr="00260F82">
        <w:rPr>
          <w:rFonts w:eastAsia="Times New Roman" w:cs="Segoe UI"/>
          <w:bCs/>
          <w:sz w:val="18"/>
          <w:szCs w:val="18"/>
        </w:rPr>
        <w:t xml:space="preserve"> </w:t>
      </w:r>
      <w:r w:rsidRPr="00571F89">
        <w:rPr>
          <w:rFonts w:eastAsia="Times New Roman" w:cs="Segoe UI"/>
          <w:bCs/>
          <w:sz w:val="18"/>
          <w:szCs w:val="18"/>
        </w:rPr>
        <w:br/>
      </w:r>
    </w:p>
    <w:p w:rsidR="00260F82" w:rsidRDefault="00260F8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</w:p>
    <w:p w:rsidR="00260F82" w:rsidRDefault="00260F8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>Откроется окно отбора:</w:t>
      </w:r>
    </w:p>
    <w:p w:rsidR="00260F82" w:rsidRDefault="00260F82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2936291" cy="3491257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56" cy="349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260F82" w:rsidRPr="00260F82" w:rsidRDefault="00260F82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260F82">
        <w:rPr>
          <w:rFonts w:eastAsia="Times New Roman" w:cs="Segoe UI"/>
          <w:bCs/>
          <w:sz w:val="18"/>
          <w:szCs w:val="18"/>
        </w:rPr>
        <w:t xml:space="preserve">Рисунок </w:t>
      </w:r>
      <w:r>
        <w:rPr>
          <w:rFonts w:eastAsia="Times New Roman" w:cs="Segoe UI"/>
          <w:bCs/>
          <w:sz w:val="18"/>
          <w:szCs w:val="18"/>
        </w:rPr>
        <w:t>4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lastRenderedPageBreak/>
        <w:t>Юридическое лицо</w:t>
      </w:r>
      <w:r>
        <w:rPr>
          <w:rFonts w:eastAsia="Times New Roman" w:cs="Arial"/>
          <w:bCs/>
          <w:sz w:val="20"/>
          <w:szCs w:val="20"/>
        </w:rPr>
        <w:t xml:space="preserve"> – указать код </w:t>
      </w:r>
      <w:proofErr w:type="spellStart"/>
      <w:r>
        <w:rPr>
          <w:rFonts w:eastAsia="Times New Roman" w:cs="Arial"/>
          <w:bCs/>
          <w:sz w:val="20"/>
          <w:szCs w:val="20"/>
        </w:rPr>
        <w:t>Мединфо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своей организации при необходимости.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Style w:val="aa"/>
          <w:rFonts w:asciiTheme="minorHAnsi" w:eastAsia="Times New Roman" w:hAnsiTheme="minorHAnsi" w:cs="Arial"/>
          <w:color w:val="auto"/>
          <w:sz w:val="20"/>
          <w:szCs w:val="20"/>
        </w:rPr>
      </w:pPr>
      <w:r>
        <w:rPr>
          <w:rStyle w:val="aa"/>
        </w:rPr>
        <w:t>Контроль</w:t>
      </w:r>
      <w:r>
        <w:rPr>
          <w:rFonts w:eastAsia="Times New Roman" w:cs="Arial"/>
          <w:bCs/>
          <w:sz w:val="20"/>
          <w:szCs w:val="20"/>
        </w:rPr>
        <w:t xml:space="preserve"> – при необходимости установить </w:t>
      </w:r>
      <w:proofErr w:type="spellStart"/>
      <w:r>
        <w:rPr>
          <w:rFonts w:eastAsia="Times New Roman" w:cs="Arial"/>
          <w:bCs/>
          <w:sz w:val="20"/>
          <w:szCs w:val="20"/>
        </w:rPr>
        <w:t>чекеры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для отбора в поле «Контроль».</w:t>
      </w:r>
    </w:p>
    <w:p w:rsid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Период загрузки</w:t>
      </w:r>
      <w:r>
        <w:rPr>
          <w:rFonts w:eastAsia="Times New Roman" w:cs="Arial"/>
          <w:bCs/>
          <w:sz w:val="20"/>
          <w:szCs w:val="20"/>
        </w:rPr>
        <w:t xml:space="preserve"> – выбрать месяц и год начала периода и окончания периода, за который необходимо отобрать данные</w:t>
      </w:r>
      <w:r w:rsidRPr="00260F82">
        <w:rPr>
          <w:rFonts w:eastAsia="Times New Roman" w:cs="Arial"/>
          <w:sz w:val="20"/>
          <w:szCs w:val="20"/>
        </w:rPr>
        <w:t>.</w:t>
      </w:r>
    </w:p>
    <w:p w:rsidR="00381046" w:rsidRPr="00260F82" w:rsidRDefault="00381046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Статус</w:t>
      </w:r>
      <w:r>
        <w:rPr>
          <w:rFonts w:eastAsia="Times New Roman" w:cs="Arial"/>
          <w:bCs/>
          <w:sz w:val="20"/>
          <w:szCs w:val="20"/>
        </w:rPr>
        <w:t xml:space="preserve"> – при необходимости установить </w:t>
      </w:r>
      <w:proofErr w:type="spellStart"/>
      <w:r>
        <w:rPr>
          <w:rFonts w:eastAsia="Times New Roman" w:cs="Arial"/>
          <w:bCs/>
          <w:sz w:val="20"/>
          <w:szCs w:val="20"/>
        </w:rPr>
        <w:t>чекеры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для отбора в поле «Статус выгрузки РАХД».</w:t>
      </w:r>
    </w:p>
    <w:p w:rsidR="00381046" w:rsidRPr="00381046" w:rsidRDefault="00381046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 xml:space="preserve">Месяц с:; по:, Год с:; по: </w:t>
      </w:r>
      <w:r>
        <w:rPr>
          <w:rFonts w:eastAsia="Times New Roman" w:cs="Arial"/>
          <w:bCs/>
          <w:sz w:val="20"/>
          <w:szCs w:val="20"/>
        </w:rPr>
        <w:t>– при необходимости установить значения для отбора периода присвоения статуса.</w:t>
      </w:r>
    </w:p>
    <w:p w:rsidR="00381046" w:rsidRPr="00381046" w:rsidRDefault="00381046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Последняя дата загрузки с:; по:</w:t>
      </w:r>
      <w:r>
        <w:rPr>
          <w:rFonts w:eastAsia="Times New Roman" w:cs="Arial"/>
          <w:bCs/>
          <w:sz w:val="20"/>
          <w:szCs w:val="20"/>
        </w:rPr>
        <w:t>. – при необходимости указать дату загрузки данных.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Откроется окно раздела:</w:t>
      </w:r>
    </w:p>
    <w:p w:rsidR="00381046" w:rsidRP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noProof/>
          <w:sz w:val="20"/>
          <w:szCs w:val="20"/>
        </w:rPr>
        <w:drawing>
          <wp:inline distT="0" distB="0" distL="0" distR="0">
            <wp:extent cx="5939790" cy="2780030"/>
            <wp:effectExtent l="1905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  <w:r w:rsidRPr="00381046">
        <w:rPr>
          <w:rFonts w:eastAsia="Times New Roman" w:cs="Arial"/>
          <w:sz w:val="18"/>
          <w:szCs w:val="18"/>
        </w:rPr>
        <w:t>Рисунок 5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</w:p>
    <w:p w:rsidR="00381046" w:rsidRP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 xml:space="preserve">Далее для загрузки файлов </w:t>
      </w:r>
      <w:r>
        <w:rPr>
          <w:rFonts w:eastAsia="Times New Roman" w:cs="Segoe UI"/>
          <w:bCs/>
          <w:sz w:val="20"/>
          <w:szCs w:val="20"/>
          <w:lang w:val="en-US"/>
        </w:rPr>
        <w:t>xml</w:t>
      </w:r>
      <w:r w:rsidR="00665950">
        <w:rPr>
          <w:rFonts w:eastAsia="Times New Roman" w:cs="Segoe UI"/>
          <w:bCs/>
          <w:sz w:val="20"/>
          <w:szCs w:val="20"/>
        </w:rPr>
        <w:t>,</w:t>
      </w:r>
      <w:r w:rsidRPr="00381046">
        <w:rPr>
          <w:rFonts w:eastAsia="Times New Roman" w:cs="Segoe UI"/>
          <w:bCs/>
          <w:sz w:val="20"/>
          <w:szCs w:val="20"/>
        </w:rPr>
        <w:t xml:space="preserve"> </w:t>
      </w:r>
      <w:r>
        <w:rPr>
          <w:rFonts w:eastAsia="Times New Roman" w:cs="Segoe UI"/>
          <w:bCs/>
          <w:sz w:val="20"/>
          <w:szCs w:val="20"/>
        </w:rPr>
        <w:t>стоя на заголовке раздела</w:t>
      </w:r>
      <w:r w:rsidR="00665950">
        <w:rPr>
          <w:rFonts w:eastAsia="Times New Roman" w:cs="Segoe UI"/>
          <w:bCs/>
          <w:sz w:val="20"/>
          <w:szCs w:val="20"/>
        </w:rPr>
        <w:t>,</w:t>
      </w:r>
      <w:r>
        <w:rPr>
          <w:rFonts w:eastAsia="Times New Roman" w:cs="Segoe UI"/>
          <w:bCs/>
          <w:sz w:val="20"/>
          <w:szCs w:val="20"/>
        </w:rPr>
        <w:t xml:space="preserve"> выбираем </w:t>
      </w:r>
      <w:r w:rsidR="00571F89" w:rsidRPr="00381046">
        <w:rPr>
          <w:rFonts w:eastAsia="Times New Roman" w:cs="Segoe UI"/>
          <w:bCs/>
          <w:sz w:val="20"/>
          <w:szCs w:val="20"/>
        </w:rPr>
        <w:t>пункт</w:t>
      </w:r>
      <w:r>
        <w:rPr>
          <w:rFonts w:eastAsia="Times New Roman" w:cs="Segoe UI"/>
          <w:bCs/>
          <w:sz w:val="20"/>
          <w:szCs w:val="20"/>
        </w:rPr>
        <w:t xml:space="preserve"> контекстного меню «Загрузка» - «Загрузить данные из файла </w:t>
      </w:r>
      <w:r>
        <w:rPr>
          <w:rFonts w:eastAsia="Times New Roman" w:cs="Segoe UI"/>
          <w:bCs/>
          <w:sz w:val="20"/>
          <w:szCs w:val="20"/>
          <w:lang w:val="en-US"/>
        </w:rPr>
        <w:t>XML</w:t>
      </w:r>
      <w:r>
        <w:rPr>
          <w:rFonts w:eastAsia="Times New Roman" w:cs="Segoe UI"/>
          <w:bCs/>
          <w:sz w:val="20"/>
          <w:szCs w:val="20"/>
        </w:rPr>
        <w:t>..»: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br/>
      </w: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5364937" cy="3247788"/>
            <wp:effectExtent l="19050" t="0" r="7163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632" cy="324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P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665950">
        <w:rPr>
          <w:rFonts w:eastAsia="Times New Roman" w:cs="Segoe UI"/>
          <w:bCs/>
          <w:sz w:val="18"/>
          <w:szCs w:val="18"/>
        </w:rPr>
        <w:t>Рисунок 6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665950" w:rsidRPr="0054443C" w:rsidRDefault="00665950" w:rsidP="00F24AEC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b/>
          <w:bCs/>
          <w:color w:val="172B4D"/>
          <w:sz w:val="20"/>
          <w:szCs w:val="20"/>
        </w:rPr>
      </w:pPr>
      <w:r w:rsidRPr="0054443C">
        <w:rPr>
          <w:rFonts w:eastAsia="Times New Roman" w:cs="Segoe UI"/>
          <w:bCs/>
          <w:sz w:val="20"/>
          <w:szCs w:val="20"/>
        </w:rPr>
        <w:lastRenderedPageBreak/>
        <w:t xml:space="preserve">Откроется окно загрузки «Регистр АХД. Импорт данных: Загрузить данные </w:t>
      </w:r>
      <w:r w:rsidRPr="0054443C">
        <w:rPr>
          <w:rFonts w:eastAsia="Times New Roman" w:cs="Segoe UI"/>
          <w:bCs/>
          <w:sz w:val="20"/>
          <w:szCs w:val="20"/>
          <w:lang w:val="en-US"/>
        </w:rPr>
        <w:t>XML</w:t>
      </w:r>
      <w:r w:rsidRPr="0054443C">
        <w:rPr>
          <w:rFonts w:eastAsia="Times New Roman" w:cs="Segoe UI"/>
          <w:bCs/>
          <w:sz w:val="20"/>
          <w:szCs w:val="20"/>
        </w:rPr>
        <w:t>»:</w:t>
      </w:r>
    </w:p>
    <w:p w:rsidR="00571F89" w:rsidRDefault="00571F89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  <w:szCs w:val="16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20"/>
          <w:szCs w:val="20"/>
        </w:rPr>
        <w:br/>
      </w: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665950">
        <w:rPr>
          <w:rFonts w:eastAsia="Times New Roman" w:cs="Arial"/>
          <w:noProof/>
          <w:sz w:val="20"/>
          <w:szCs w:val="20"/>
        </w:rPr>
        <w:drawing>
          <wp:inline distT="0" distB="0" distL="0" distR="0">
            <wp:extent cx="3367887" cy="963784"/>
            <wp:effectExtent l="19050" t="0" r="3963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90" cy="96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665950" w:rsidRPr="00571F89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  <w:r w:rsidRPr="00665950">
        <w:rPr>
          <w:rFonts w:eastAsia="Times New Roman" w:cs="Segoe UI"/>
          <w:bCs/>
          <w:sz w:val="18"/>
          <w:szCs w:val="18"/>
        </w:rPr>
        <w:t>Рисунок 7</w:t>
      </w:r>
    </w:p>
    <w:p w:rsidR="0054443C" w:rsidRPr="0054443C" w:rsidRDefault="00571F89" w:rsidP="00F24AEC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b/>
          <w:bCs/>
          <w:color w:val="172B4D"/>
          <w:sz w:val="20"/>
          <w:szCs w:val="20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54443C" w:rsidRPr="0054443C">
        <w:rPr>
          <w:rFonts w:eastAsia="Times New Roman" w:cs="Segoe UI"/>
          <w:sz w:val="20"/>
          <w:szCs w:val="20"/>
        </w:rPr>
        <w:t xml:space="preserve">Путем нажатия на кнопку </w:t>
      </w:r>
      <w:r w:rsidR="0054443C" w:rsidRPr="0054443C">
        <w:rPr>
          <w:rFonts w:eastAsia="Times New Roman" w:cs="Segoe UI"/>
          <w:noProof/>
          <w:sz w:val="20"/>
          <w:szCs w:val="20"/>
        </w:rPr>
        <w:drawing>
          <wp:inline distT="0" distB="0" distL="0" distR="0">
            <wp:extent cx="146050" cy="131445"/>
            <wp:effectExtent l="1905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43C" w:rsidRPr="0054443C">
        <w:rPr>
          <w:rFonts w:eastAsia="Times New Roman" w:cs="Segoe UI"/>
          <w:sz w:val="20"/>
          <w:szCs w:val="20"/>
        </w:rPr>
        <w:t xml:space="preserve"> выбираем подготовленный для загрузки файл </w:t>
      </w:r>
      <w:r w:rsidR="0054443C" w:rsidRPr="0054443C">
        <w:rPr>
          <w:rFonts w:eastAsia="Times New Roman" w:cs="Segoe UI"/>
          <w:sz w:val="20"/>
          <w:szCs w:val="20"/>
          <w:lang w:val="en-US"/>
        </w:rPr>
        <w:t>XML</w:t>
      </w:r>
      <w:r w:rsidR="0054443C" w:rsidRPr="0054443C">
        <w:rPr>
          <w:rFonts w:eastAsia="Times New Roman" w:cs="Segoe UI"/>
          <w:sz w:val="20"/>
          <w:szCs w:val="20"/>
        </w:rPr>
        <w:t xml:space="preserve">  и нажимаем ОК.</w:t>
      </w:r>
      <w:r w:rsidRPr="00571F89">
        <w:rPr>
          <w:rFonts w:ascii="Segoe UI" w:eastAsia="Times New Roman" w:hAnsi="Segoe UI" w:cs="Segoe UI"/>
          <w:b/>
          <w:bCs/>
          <w:color w:val="172B4D"/>
          <w:sz w:val="20"/>
          <w:szCs w:val="20"/>
        </w:rPr>
        <w:br/>
      </w:r>
    </w:p>
    <w:p w:rsidR="0054443C" w:rsidRDefault="00571F89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 w:rsidRPr="0054443C">
        <w:rPr>
          <w:rFonts w:eastAsia="Times New Roman" w:cs="Segoe UI"/>
          <w:bCs/>
          <w:sz w:val="20"/>
          <w:szCs w:val="20"/>
        </w:rPr>
        <w:t xml:space="preserve">В результате запуска </w:t>
      </w:r>
      <w:r w:rsidR="00CC577F">
        <w:rPr>
          <w:rFonts w:eastAsia="Times New Roman" w:cs="Segoe UI"/>
          <w:bCs/>
          <w:sz w:val="20"/>
          <w:szCs w:val="20"/>
        </w:rPr>
        <w:t>действия</w:t>
      </w:r>
      <w:r w:rsidRPr="0054443C">
        <w:rPr>
          <w:rFonts w:eastAsia="Times New Roman" w:cs="Segoe UI"/>
          <w:bCs/>
          <w:sz w:val="20"/>
          <w:szCs w:val="20"/>
        </w:rPr>
        <w:t xml:space="preserve"> в окне Регистр АХД. Импорт данных появится информация по Вашему учреждению. </w:t>
      </w:r>
    </w:p>
    <w:p w:rsidR="0054443C" w:rsidRDefault="0054443C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5812EF" w:rsidRDefault="005812EF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>Загруженная информация, а так же информация о состоянии загрузки, информация об ошибках и предупреждениях отображается в спецификациях к строке загрузки (</w:t>
      </w:r>
      <w:r w:rsidRPr="0054443C">
        <w:rPr>
          <w:rFonts w:eastAsia="Times New Roman" w:cs="Segoe UI"/>
          <w:bCs/>
          <w:sz w:val="20"/>
          <w:szCs w:val="20"/>
        </w:rPr>
        <w:t>Сведения о бухгалтерском учете,</w:t>
      </w:r>
      <w:r>
        <w:rPr>
          <w:rFonts w:eastAsia="Times New Roman" w:cs="Segoe UI"/>
          <w:bCs/>
          <w:sz w:val="20"/>
          <w:szCs w:val="20"/>
        </w:rPr>
        <w:t xml:space="preserve"> Взаиморасчеты на конец периода,</w:t>
      </w:r>
      <w:r w:rsidRPr="0054443C">
        <w:rPr>
          <w:rFonts w:eastAsia="Times New Roman" w:cs="Segoe UI"/>
          <w:bCs/>
          <w:sz w:val="20"/>
          <w:szCs w:val="20"/>
        </w:rPr>
        <w:t> Сведения о заработной плате,</w:t>
      </w:r>
      <w:r>
        <w:rPr>
          <w:rFonts w:eastAsia="Times New Roman" w:cs="Segoe UI"/>
          <w:bCs/>
          <w:sz w:val="20"/>
          <w:szCs w:val="20"/>
        </w:rPr>
        <w:t xml:space="preserve"> Ведомости по оплате труда,</w:t>
      </w:r>
      <w:r w:rsidRPr="0054443C">
        <w:rPr>
          <w:rFonts w:eastAsia="Times New Roman" w:cs="Segoe UI"/>
          <w:bCs/>
          <w:sz w:val="20"/>
          <w:szCs w:val="20"/>
        </w:rPr>
        <w:t xml:space="preserve"> Журнал ош</w:t>
      </w:r>
      <w:r>
        <w:rPr>
          <w:rFonts w:eastAsia="Times New Roman" w:cs="Segoe UI"/>
          <w:bCs/>
          <w:sz w:val="20"/>
          <w:szCs w:val="20"/>
        </w:rPr>
        <w:t>ибок и предупреждений, Загрузки,</w:t>
      </w:r>
      <w:r w:rsidRPr="0054443C">
        <w:rPr>
          <w:rFonts w:eastAsia="Times New Roman" w:cs="Segoe UI"/>
          <w:bCs/>
          <w:sz w:val="20"/>
          <w:szCs w:val="20"/>
        </w:rPr>
        <w:t xml:space="preserve"> Состояние</w:t>
      </w:r>
      <w:r>
        <w:rPr>
          <w:rFonts w:eastAsia="Times New Roman" w:cs="Segoe UI"/>
          <w:bCs/>
          <w:sz w:val="20"/>
          <w:szCs w:val="20"/>
        </w:rPr>
        <w:t>, Протоколы проверок):</w:t>
      </w:r>
    </w:p>
    <w:p w:rsidR="005812EF" w:rsidRDefault="005812EF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5932805" cy="294830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EF" w:rsidRPr="005812EF" w:rsidRDefault="005812EF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5812EF">
        <w:rPr>
          <w:rFonts w:eastAsia="Times New Roman" w:cs="Segoe UI"/>
          <w:bCs/>
          <w:sz w:val="18"/>
          <w:szCs w:val="18"/>
        </w:rPr>
        <w:t>Рисунок 8</w:t>
      </w:r>
    </w:p>
    <w:p w:rsidR="005812EF" w:rsidRDefault="005812EF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sz w:val="20"/>
          <w:szCs w:val="20"/>
        </w:rPr>
      </w:pPr>
    </w:p>
    <w:p w:rsidR="005812EF" w:rsidRDefault="005812EF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sz w:val="20"/>
          <w:szCs w:val="20"/>
        </w:rPr>
      </w:pPr>
      <w:r>
        <w:rPr>
          <w:rFonts w:eastAsia="Times New Roman" w:cs="Segoe UI"/>
          <w:sz w:val="20"/>
          <w:szCs w:val="20"/>
        </w:rPr>
        <w:t>В спецификации «Сведения о бухгалтерском учете» отображается информация об остатках и оборотах</w:t>
      </w:r>
      <w:r w:rsidR="00A05F40">
        <w:rPr>
          <w:rFonts w:eastAsia="Times New Roman" w:cs="Segoe UI"/>
          <w:sz w:val="20"/>
          <w:szCs w:val="20"/>
        </w:rPr>
        <w:t xml:space="preserve"> по счетам, в спецификации «Взаиморасчеты на конец периода» отображается информация о взаиморасчетах с контрагентами, в спецификации «</w:t>
      </w:r>
      <w:r w:rsidR="00A05F40" w:rsidRPr="0054443C">
        <w:rPr>
          <w:rFonts w:eastAsia="Times New Roman" w:cs="Segoe UI"/>
          <w:bCs/>
          <w:sz w:val="20"/>
          <w:szCs w:val="20"/>
        </w:rPr>
        <w:t>Сведения о заработной плате</w:t>
      </w:r>
      <w:r w:rsidR="00A05F40">
        <w:rPr>
          <w:rFonts w:eastAsia="Times New Roman" w:cs="Segoe UI"/>
          <w:bCs/>
          <w:sz w:val="20"/>
          <w:szCs w:val="20"/>
        </w:rPr>
        <w:t>» отображается информация об исполнениях и начислениях в разрезе сотрудников,  в спецификации «Журнал ошибок и предупреждений» отображается перечень ошибок и предупреждений, допущенных при импорте данных, в спецификации «Загрузки» отображается информация о дате</w:t>
      </w:r>
      <w:r w:rsidR="0097060F">
        <w:rPr>
          <w:rFonts w:eastAsia="Times New Roman" w:cs="Segoe UI"/>
          <w:bCs/>
          <w:sz w:val="20"/>
          <w:szCs w:val="20"/>
        </w:rPr>
        <w:t xml:space="preserve"> загрузке, спецификации, в которую импортированы даны, наименовании файла загрузки, в спецификации «</w:t>
      </w:r>
      <w:r w:rsidR="0097060F" w:rsidRPr="0054443C">
        <w:rPr>
          <w:rFonts w:eastAsia="Times New Roman" w:cs="Segoe UI"/>
          <w:bCs/>
          <w:sz w:val="20"/>
          <w:szCs w:val="20"/>
        </w:rPr>
        <w:t>Состояние</w:t>
      </w:r>
      <w:r w:rsidR="0097060F">
        <w:rPr>
          <w:rFonts w:eastAsia="Times New Roman" w:cs="Segoe UI"/>
          <w:bCs/>
          <w:sz w:val="20"/>
          <w:szCs w:val="20"/>
        </w:rPr>
        <w:t>» отображается информация об истории изменения статуса выгрузки РАХД, в спецификации «Протоколы проверок» отображается информация о дате проверки (Перевод в статус ЗП. Данные проверены) и перечне ошибок и предупреждений, не исправленных на дату проверки).</w:t>
      </w:r>
    </w:p>
    <w:p w:rsidR="005812EF" w:rsidRPr="005812EF" w:rsidRDefault="005812EF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sz w:val="20"/>
          <w:szCs w:val="20"/>
        </w:rPr>
      </w:pPr>
    </w:p>
    <w:p w:rsidR="0097060F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97060F">
        <w:rPr>
          <w:b/>
          <w:i/>
          <w:color w:val="000000"/>
          <w:sz w:val="28"/>
          <w:szCs w:val="28"/>
        </w:rPr>
        <w:t xml:space="preserve">Импорт информации из </w:t>
      </w:r>
      <w:r w:rsidR="00AD0396">
        <w:rPr>
          <w:b/>
          <w:i/>
          <w:color w:val="000000"/>
          <w:sz w:val="28"/>
          <w:szCs w:val="28"/>
        </w:rPr>
        <w:t>Парус-8</w:t>
      </w:r>
      <w:r w:rsidR="0097060F">
        <w:rPr>
          <w:b/>
          <w:i/>
          <w:color w:val="000000"/>
          <w:sz w:val="28"/>
          <w:szCs w:val="28"/>
        </w:rPr>
        <w:t>.</w:t>
      </w:r>
    </w:p>
    <w:p w:rsidR="00AD0396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AD0396">
        <w:rPr>
          <w:rFonts w:eastAsia="Times New Roman" w:cs="Segoe UI"/>
          <w:sz w:val="20"/>
          <w:szCs w:val="20"/>
        </w:rPr>
        <w:t xml:space="preserve">Для организаций ведущих заработную плату и бухгалтерию а ПП Парус-8 информацию следует выгружать непосредственно из базы данных  с помощью действия контекстного меню </w:t>
      </w:r>
      <w:r w:rsidR="00AD0396">
        <w:rPr>
          <w:rFonts w:eastAsia="Times New Roman" w:cs="Segoe UI"/>
          <w:bCs/>
          <w:sz w:val="20"/>
          <w:szCs w:val="20"/>
        </w:rPr>
        <w:t>«Загрузка» - «Загрузить заработную плату из Парус-8»/ «Загрузить бухгалтерский учет из Парус-8»:</w:t>
      </w:r>
    </w:p>
    <w:p w:rsidR="00AD0396" w:rsidRDefault="00AD039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</w:rPr>
      </w:pPr>
      <w:r>
        <w:rPr>
          <w:rFonts w:ascii="Segoe UI" w:eastAsia="Times New Roman" w:hAnsi="Segoe UI" w:cs="Segoe UI"/>
          <w:b/>
          <w:bCs/>
          <w:noProof/>
          <w:color w:val="172B4D"/>
          <w:sz w:val="16"/>
        </w:rPr>
        <w:drawing>
          <wp:inline distT="0" distB="0" distL="0" distR="0">
            <wp:extent cx="5350306" cy="3054536"/>
            <wp:effectExtent l="19050" t="0" r="2744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48" cy="305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96" w:rsidRP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AD0396">
        <w:rPr>
          <w:rFonts w:eastAsia="Times New Roman" w:cs="Segoe UI"/>
          <w:bCs/>
          <w:sz w:val="18"/>
          <w:szCs w:val="18"/>
        </w:rPr>
        <w:t>Рисунок 9</w:t>
      </w:r>
    </w:p>
    <w:p w:rsidR="00AD0396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AD0396" w:rsidRPr="0054443C">
        <w:rPr>
          <w:rFonts w:eastAsia="Times New Roman" w:cs="Segoe UI"/>
          <w:bCs/>
          <w:sz w:val="20"/>
          <w:szCs w:val="20"/>
        </w:rPr>
        <w:t xml:space="preserve">Откроется окно загрузки «Регистр АХД. Импорт </w:t>
      </w:r>
      <w:r w:rsidR="00AD0396">
        <w:rPr>
          <w:rFonts w:eastAsia="Times New Roman" w:cs="Segoe UI"/>
          <w:bCs/>
          <w:sz w:val="20"/>
          <w:szCs w:val="20"/>
        </w:rPr>
        <w:t>Заработной платы/ Бухгалтерского учета из ПАРУС-8</w:t>
      </w:r>
      <w:r w:rsidR="00AD0396" w:rsidRPr="0054443C">
        <w:rPr>
          <w:rFonts w:eastAsia="Times New Roman" w:cs="Segoe UI"/>
          <w:bCs/>
          <w:sz w:val="20"/>
          <w:szCs w:val="20"/>
        </w:rPr>
        <w:t>»:</w:t>
      </w:r>
    </w:p>
    <w:p w:rsidR="00AD0396" w:rsidRDefault="00AD039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AD0396" w:rsidRDefault="00160EBF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  <w:szCs w:val="16"/>
        </w:rPr>
      </w:pPr>
      <w:r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>
        <w:rPr>
          <w:rFonts w:ascii="Segoe UI" w:eastAsia="Times New Roman" w:hAnsi="Segoe UI" w:cs="Segoe UI"/>
          <w:b/>
          <w:bCs/>
          <w:noProof/>
          <w:color w:val="172B4D"/>
          <w:sz w:val="16"/>
          <w:szCs w:val="16"/>
        </w:rPr>
        <w:drawing>
          <wp:inline distT="0" distB="0" distL="0" distR="0">
            <wp:extent cx="3224405" cy="142823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13" cy="142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  <w:szCs w:val="16"/>
        </w:rPr>
      </w:pPr>
      <w:r w:rsidRPr="00AD0396">
        <w:rPr>
          <w:rFonts w:eastAsia="Times New Roman" w:cs="Segoe UI"/>
          <w:bCs/>
          <w:sz w:val="18"/>
          <w:szCs w:val="18"/>
        </w:rPr>
        <w:t>Рисунок 10</w:t>
      </w:r>
      <w:r w:rsidR="00571F89"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</w:p>
    <w:p w:rsidR="00A36252" w:rsidRPr="00260F82" w:rsidRDefault="00A3625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Юридическое лицо</w:t>
      </w:r>
      <w:r>
        <w:rPr>
          <w:rFonts w:eastAsia="Times New Roman" w:cs="Arial"/>
          <w:bCs/>
          <w:sz w:val="20"/>
          <w:szCs w:val="20"/>
        </w:rPr>
        <w:t xml:space="preserve"> – указать код </w:t>
      </w:r>
      <w:proofErr w:type="spellStart"/>
      <w:r>
        <w:rPr>
          <w:rFonts w:eastAsia="Times New Roman" w:cs="Arial"/>
          <w:bCs/>
          <w:sz w:val="20"/>
          <w:szCs w:val="20"/>
        </w:rPr>
        <w:t>Мединфо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своей организации.</w:t>
      </w:r>
    </w:p>
    <w:p w:rsidR="00A36252" w:rsidRPr="00A36252" w:rsidRDefault="00A3625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Год</w:t>
      </w:r>
      <w:r>
        <w:rPr>
          <w:rFonts w:eastAsia="Times New Roman" w:cs="Arial"/>
          <w:bCs/>
          <w:sz w:val="20"/>
          <w:szCs w:val="20"/>
        </w:rPr>
        <w:t xml:space="preserve"> – выбрать год периода загрузки.</w:t>
      </w:r>
    </w:p>
    <w:p w:rsidR="00A36252" w:rsidRPr="00160EBF" w:rsidRDefault="00A3625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Месяц</w:t>
      </w:r>
      <w:r>
        <w:rPr>
          <w:rFonts w:eastAsia="Times New Roman" w:cs="Arial"/>
          <w:bCs/>
          <w:sz w:val="20"/>
          <w:szCs w:val="20"/>
        </w:rPr>
        <w:t xml:space="preserve"> – выбрать месяц периода загрузки.</w:t>
      </w:r>
    </w:p>
    <w:p w:rsidR="0038071E" w:rsidRPr="0038071E" w:rsidRDefault="00160EBF" w:rsidP="00A625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Табельный номер</w:t>
      </w:r>
      <w:r w:rsidRPr="002901DE">
        <w:rPr>
          <w:rFonts w:eastAsia="Times New Roman" w:cs="Arial"/>
          <w:bCs/>
          <w:sz w:val="20"/>
          <w:szCs w:val="20"/>
        </w:rPr>
        <w:t xml:space="preserve"> – выбрать необходимое значение из списка.</w:t>
      </w:r>
      <w:r w:rsidR="002901DE" w:rsidRPr="002901DE">
        <w:rPr>
          <w:rFonts w:eastAsia="Times New Roman" w:cs="Arial"/>
          <w:bCs/>
          <w:sz w:val="20"/>
          <w:szCs w:val="20"/>
        </w:rPr>
        <w:t xml:space="preserve"> </w:t>
      </w:r>
    </w:p>
    <w:p w:rsidR="0038071E" w:rsidRDefault="0038071E" w:rsidP="0038071E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38071E" w:rsidTr="0038071E">
        <w:tc>
          <w:tcPr>
            <w:tcW w:w="4785" w:type="dxa"/>
          </w:tcPr>
          <w:p w:rsidR="0038071E" w:rsidRDefault="0038071E" w:rsidP="0038071E">
            <w:pPr>
              <w:contextualSpacing/>
              <w:jc w:val="center"/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71E">
              <w:rPr>
                <w:rStyle w:val="aa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Значение поля «Табельный номер»</w:t>
            </w:r>
            <w:r>
              <w:rPr>
                <w:rStyle w:val="aa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на параметрах действия «Загрузить заработную плату из Парус-8»</w:t>
            </w:r>
          </w:p>
        </w:tc>
        <w:tc>
          <w:tcPr>
            <w:tcW w:w="4786" w:type="dxa"/>
          </w:tcPr>
          <w:p w:rsidR="0038071E" w:rsidRPr="0038071E" w:rsidRDefault="0038071E" w:rsidP="0038071E">
            <w:pPr>
              <w:contextualSpacing/>
              <w:jc w:val="center"/>
              <w:rPr>
                <w:rStyle w:val="aa"/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071E">
              <w:rPr>
                <w:rStyle w:val="aa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Значение, которым будет заполнено поле «Учетный номер» Спецификации «Исполнение должностей»</w:t>
            </w:r>
          </w:p>
        </w:tc>
      </w:tr>
      <w:tr w:rsidR="0038071E" w:rsidTr="003958AD">
        <w:tc>
          <w:tcPr>
            <w:tcW w:w="4785" w:type="dxa"/>
            <w:vAlign w:val="center"/>
          </w:tcPr>
          <w:p w:rsidR="0038071E" w:rsidRDefault="0038071E" w:rsidP="003958AD">
            <w:pPr>
              <w:contextualSpacing/>
              <w:jc w:val="center"/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  <w:t>По сотруднику</w:t>
            </w:r>
          </w:p>
        </w:tc>
        <w:tc>
          <w:tcPr>
            <w:tcW w:w="4786" w:type="dxa"/>
          </w:tcPr>
          <w:p w:rsidR="0038071E" w:rsidRPr="0038071E" w:rsidRDefault="0038071E" w:rsidP="003958AD">
            <w:pPr>
              <w:shd w:val="clear" w:color="auto" w:fill="FFFFFF"/>
              <w:contextualSpacing/>
              <w:jc w:val="center"/>
              <w:rPr>
                <w:rStyle w:val="aa"/>
                <w:rFonts w:asciiTheme="minorHAnsi" w:eastAsia="Times New Roman" w:hAnsiTheme="minorHAnsi" w:cs="Arial"/>
                <w:color w:val="auto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Б</w:t>
            </w:r>
            <w:r w:rsidRPr="00A62569">
              <w:rPr>
                <w:rFonts w:cstheme="minorHAnsi"/>
                <w:sz w:val="20"/>
                <w:szCs w:val="20"/>
              </w:rPr>
              <w:t>удет передано</w:t>
            </w:r>
            <w:r w:rsidRPr="00A62569">
              <w:rPr>
                <w:rFonts w:eastAsia="Times New Roman" w:cstheme="minorHAnsi"/>
                <w:sz w:val="20"/>
                <w:szCs w:val="20"/>
              </w:rPr>
              <w:t xml:space="preserve"> значение из поля «Табельный номер» (без префикса) раздела «Сотрудники» подсистемы «Расчет заработной платы».</w:t>
            </w:r>
          </w:p>
        </w:tc>
      </w:tr>
      <w:tr w:rsidR="0038071E" w:rsidTr="003958AD">
        <w:tc>
          <w:tcPr>
            <w:tcW w:w="4785" w:type="dxa"/>
            <w:vAlign w:val="center"/>
          </w:tcPr>
          <w:p w:rsidR="0038071E" w:rsidRDefault="0038071E" w:rsidP="003958AD">
            <w:pPr>
              <w:contextualSpacing/>
              <w:jc w:val="center"/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  <w:t>По контракту</w:t>
            </w:r>
          </w:p>
        </w:tc>
        <w:tc>
          <w:tcPr>
            <w:tcW w:w="4786" w:type="dxa"/>
          </w:tcPr>
          <w:p w:rsidR="0038071E" w:rsidRDefault="0038071E" w:rsidP="003958AD">
            <w:pPr>
              <w:pStyle w:val="a9"/>
              <w:keepNext/>
              <w:keepLines/>
              <w:ind w:left="0" w:hanging="11"/>
              <w:jc w:val="center"/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62569">
              <w:rPr>
                <w:rFonts w:cstheme="minorHAnsi"/>
                <w:sz w:val="20"/>
                <w:szCs w:val="20"/>
              </w:rPr>
              <w:t xml:space="preserve">Если у исполнения должности есть связь с контрактом </w:t>
            </w:r>
            <w:r w:rsidR="003958AD">
              <w:rPr>
                <w:rFonts w:cstheme="minorHAnsi"/>
                <w:sz w:val="20"/>
                <w:szCs w:val="20"/>
              </w:rPr>
              <w:t xml:space="preserve">в разделе «Исполнения должностей» подсистемы «Расчет заработной платы» </w:t>
            </w:r>
            <w:r w:rsidRPr="00A62569">
              <w:rPr>
                <w:rFonts w:cstheme="minorHAnsi"/>
                <w:sz w:val="20"/>
                <w:szCs w:val="20"/>
              </w:rPr>
              <w:t xml:space="preserve">и у указанного контракта есть значение в поле «Табельный </w:t>
            </w:r>
            <w:proofErr w:type="spellStart"/>
            <w:r w:rsidRPr="00A62569">
              <w:rPr>
                <w:rFonts w:cstheme="minorHAnsi"/>
                <w:sz w:val="20"/>
                <w:szCs w:val="20"/>
              </w:rPr>
              <w:t>номер.Номер</w:t>
            </w:r>
            <w:proofErr w:type="spellEnd"/>
            <w:r w:rsidRPr="00A62569">
              <w:rPr>
                <w:rFonts w:cstheme="minorHAnsi"/>
                <w:sz w:val="20"/>
                <w:szCs w:val="20"/>
              </w:rPr>
              <w:t>», то буд</w:t>
            </w:r>
            <w:r w:rsidR="003958AD">
              <w:rPr>
                <w:rFonts w:cstheme="minorHAnsi"/>
                <w:sz w:val="20"/>
                <w:szCs w:val="20"/>
              </w:rPr>
              <w:t>е</w:t>
            </w:r>
            <w:r w:rsidRPr="00A62569">
              <w:rPr>
                <w:rFonts w:cstheme="minorHAnsi"/>
                <w:sz w:val="20"/>
                <w:szCs w:val="20"/>
              </w:rPr>
              <w:t xml:space="preserve">т выведен табельный номер из контракта  (без префикса). Если у исполнения должности нет связи с контрактом, или у контракта не заполнено поле «Табельный </w:t>
            </w:r>
            <w:proofErr w:type="spellStart"/>
            <w:r w:rsidRPr="00A62569">
              <w:rPr>
                <w:rFonts w:cstheme="minorHAnsi"/>
                <w:sz w:val="20"/>
                <w:szCs w:val="20"/>
              </w:rPr>
              <w:t>номер.Номер</w:t>
            </w:r>
            <w:proofErr w:type="spellEnd"/>
            <w:r w:rsidRPr="00A62569">
              <w:rPr>
                <w:rFonts w:cstheme="minorHAnsi"/>
                <w:sz w:val="20"/>
                <w:szCs w:val="20"/>
              </w:rPr>
              <w:t>», то будут выведен</w:t>
            </w:r>
            <w:r w:rsidR="003958AD">
              <w:rPr>
                <w:rFonts w:cstheme="minorHAnsi"/>
                <w:sz w:val="20"/>
                <w:szCs w:val="20"/>
              </w:rPr>
              <w:t>о</w:t>
            </w:r>
            <w:r w:rsidRPr="00A62569">
              <w:rPr>
                <w:rFonts w:cstheme="minorHAnsi"/>
                <w:sz w:val="20"/>
                <w:szCs w:val="20"/>
              </w:rPr>
              <w:t xml:space="preserve"> </w:t>
            </w:r>
            <w:r w:rsidR="003958AD" w:rsidRPr="00A62569">
              <w:rPr>
                <w:rFonts w:eastAsia="Times New Roman" w:cstheme="minorHAnsi"/>
                <w:sz w:val="20"/>
                <w:szCs w:val="20"/>
              </w:rPr>
              <w:t xml:space="preserve">значение из поля «Табельный номер» (без префикса) раздела </w:t>
            </w:r>
            <w:r w:rsidR="003958AD" w:rsidRPr="00A62569">
              <w:rPr>
                <w:rFonts w:eastAsia="Times New Roman" w:cstheme="minorHAnsi"/>
                <w:sz w:val="20"/>
                <w:szCs w:val="20"/>
              </w:rPr>
              <w:lastRenderedPageBreak/>
              <w:t>«Сотрудники» подсистемы «Расчет заработной платы».</w:t>
            </w:r>
          </w:p>
        </w:tc>
      </w:tr>
      <w:tr w:rsidR="0038071E" w:rsidTr="003958AD">
        <w:tc>
          <w:tcPr>
            <w:tcW w:w="4785" w:type="dxa"/>
            <w:vAlign w:val="center"/>
          </w:tcPr>
          <w:p w:rsidR="0038071E" w:rsidRDefault="0038071E" w:rsidP="003958AD">
            <w:pPr>
              <w:contextualSpacing/>
              <w:jc w:val="center"/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Style w:val="aa"/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Номер исполнения</w:t>
            </w:r>
          </w:p>
        </w:tc>
        <w:tc>
          <w:tcPr>
            <w:tcW w:w="4786" w:type="dxa"/>
          </w:tcPr>
          <w:p w:rsidR="0038071E" w:rsidRPr="003958AD" w:rsidRDefault="003958AD" w:rsidP="003958AD">
            <w:pPr>
              <w:pStyle w:val="a9"/>
              <w:keepNext/>
              <w:keepLines/>
              <w:ind w:left="0" w:hanging="11"/>
              <w:jc w:val="center"/>
              <w:rPr>
                <w:rStyle w:val="aa"/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Б</w:t>
            </w:r>
            <w:r w:rsidR="0038071E" w:rsidRPr="00A62569">
              <w:rPr>
                <w:rFonts w:eastAsia="Times New Roman" w:cstheme="minorHAnsi"/>
                <w:sz w:val="20"/>
                <w:szCs w:val="20"/>
              </w:rPr>
              <w:t>удет перед</w:t>
            </w:r>
            <w:r w:rsidR="0038071E">
              <w:rPr>
                <w:rFonts w:eastAsia="Times New Roman" w:cstheme="minorHAnsi"/>
                <w:sz w:val="20"/>
                <w:szCs w:val="20"/>
              </w:rPr>
              <w:t>а</w:t>
            </w:r>
            <w:r w:rsidR="0038071E" w:rsidRPr="00A62569">
              <w:rPr>
                <w:rFonts w:eastAsia="Times New Roman" w:cstheme="minorHAnsi"/>
                <w:sz w:val="20"/>
                <w:szCs w:val="20"/>
              </w:rPr>
              <w:t>но значение из поля «Номер исполнения» (без префикса) раздела «Исполнения должности»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подсистемы «Расчет заработной платы»</w:t>
            </w:r>
            <w:r w:rsidR="0038071E" w:rsidRPr="00A62569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</w:tbl>
    <w:p w:rsidR="002901DE" w:rsidRPr="002901DE" w:rsidRDefault="002901DE" w:rsidP="002901DE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</w:p>
    <w:p w:rsidR="00571F89" w:rsidRPr="00571F89" w:rsidRDefault="00A3625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  <w:rFonts w:asciiTheme="minorHAnsi" w:eastAsia="Times New Roman" w:hAnsiTheme="minorHAnsi" w:cs="Arial"/>
          <w:color w:val="auto"/>
          <w:sz w:val="20"/>
          <w:szCs w:val="20"/>
        </w:rPr>
        <w:t>Нажать ОК.</w:t>
      </w:r>
      <w:r w:rsidR="00160EBF">
        <w:rPr>
          <w:rStyle w:val="aa"/>
          <w:rFonts w:asciiTheme="minorHAnsi" w:eastAsia="Times New Roman" w:hAnsiTheme="minorHAnsi" w:cs="Arial"/>
          <w:color w:val="auto"/>
          <w:sz w:val="20"/>
          <w:szCs w:val="20"/>
        </w:rPr>
        <w:tab/>
      </w:r>
      <w:r w:rsidR="00160EBF">
        <w:rPr>
          <w:rStyle w:val="aa"/>
          <w:rFonts w:asciiTheme="minorHAnsi" w:eastAsia="Times New Roman" w:hAnsiTheme="minorHAnsi" w:cs="Arial"/>
          <w:color w:val="auto"/>
          <w:sz w:val="20"/>
          <w:szCs w:val="20"/>
        </w:rPr>
        <w:br/>
      </w:r>
    </w:p>
    <w:p w:rsidR="00A36252" w:rsidRDefault="00A3625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 w:rsidRPr="0054443C">
        <w:rPr>
          <w:rFonts w:eastAsia="Times New Roman" w:cs="Segoe UI"/>
          <w:bCs/>
          <w:sz w:val="20"/>
          <w:szCs w:val="20"/>
        </w:rPr>
        <w:t xml:space="preserve">В результате запуска </w:t>
      </w:r>
      <w:r>
        <w:rPr>
          <w:rFonts w:eastAsia="Times New Roman" w:cs="Segoe UI"/>
          <w:bCs/>
          <w:sz w:val="20"/>
          <w:szCs w:val="20"/>
        </w:rPr>
        <w:t>действия</w:t>
      </w:r>
      <w:r w:rsidRPr="0054443C">
        <w:rPr>
          <w:rFonts w:eastAsia="Times New Roman" w:cs="Segoe UI"/>
          <w:bCs/>
          <w:sz w:val="20"/>
          <w:szCs w:val="20"/>
        </w:rPr>
        <w:t xml:space="preserve"> в окне Регистр АХД. Импорт данных появится информация по Вашему учреждению. </w:t>
      </w:r>
    </w:p>
    <w:p w:rsidR="00A0101F" w:rsidRDefault="00A0101F" w:rsidP="00F24AEC">
      <w:pPr>
        <w:spacing w:after="0" w:line="240" w:lineRule="auto"/>
        <w:contextualSpacing/>
      </w:pPr>
    </w:p>
    <w:p w:rsidR="00F24AEC" w:rsidRDefault="00F24AEC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>Загруженная информация, а так же информация о состоянии загрузки, информация об ошибках и предупреждениях отображается в спецификациях к строке загрузки (</w:t>
      </w:r>
      <w:r w:rsidRPr="0054443C">
        <w:rPr>
          <w:rFonts w:eastAsia="Times New Roman" w:cs="Segoe UI"/>
          <w:bCs/>
          <w:sz w:val="20"/>
          <w:szCs w:val="20"/>
        </w:rPr>
        <w:t>Сведения о бухгалтерском учете,</w:t>
      </w:r>
      <w:r>
        <w:rPr>
          <w:rFonts w:eastAsia="Times New Roman" w:cs="Segoe UI"/>
          <w:bCs/>
          <w:sz w:val="20"/>
          <w:szCs w:val="20"/>
        </w:rPr>
        <w:t xml:space="preserve"> Взаиморасчеты на конец периода,</w:t>
      </w:r>
      <w:r w:rsidRPr="0054443C">
        <w:rPr>
          <w:rFonts w:eastAsia="Times New Roman" w:cs="Segoe UI"/>
          <w:bCs/>
          <w:sz w:val="20"/>
          <w:szCs w:val="20"/>
        </w:rPr>
        <w:t> Сведения о заработной плате,</w:t>
      </w:r>
      <w:r>
        <w:rPr>
          <w:rFonts w:eastAsia="Times New Roman" w:cs="Segoe UI"/>
          <w:bCs/>
          <w:sz w:val="20"/>
          <w:szCs w:val="20"/>
        </w:rPr>
        <w:t xml:space="preserve"> Ведомости по оплате труда,</w:t>
      </w:r>
      <w:r w:rsidRPr="0054443C">
        <w:rPr>
          <w:rFonts w:eastAsia="Times New Roman" w:cs="Segoe UI"/>
          <w:bCs/>
          <w:sz w:val="20"/>
          <w:szCs w:val="20"/>
        </w:rPr>
        <w:t xml:space="preserve"> Журнал ош</w:t>
      </w:r>
      <w:r>
        <w:rPr>
          <w:rFonts w:eastAsia="Times New Roman" w:cs="Segoe UI"/>
          <w:bCs/>
          <w:sz w:val="20"/>
          <w:szCs w:val="20"/>
        </w:rPr>
        <w:t>ибок и предупреждений, Загрузки,</w:t>
      </w:r>
      <w:r w:rsidRPr="0054443C">
        <w:rPr>
          <w:rFonts w:eastAsia="Times New Roman" w:cs="Segoe UI"/>
          <w:bCs/>
          <w:sz w:val="20"/>
          <w:szCs w:val="20"/>
        </w:rPr>
        <w:t xml:space="preserve"> Состояние</w:t>
      </w:r>
      <w:r>
        <w:rPr>
          <w:rFonts w:eastAsia="Times New Roman" w:cs="Segoe UI"/>
          <w:bCs/>
          <w:sz w:val="20"/>
          <w:szCs w:val="20"/>
        </w:rPr>
        <w:t>, Протоколы проверок):</w:t>
      </w:r>
    </w:p>
    <w:p w:rsidR="00F24AEC" w:rsidRDefault="00F24AEC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5932805" cy="2948305"/>
            <wp:effectExtent l="19050" t="0" r="0" b="0"/>
            <wp:docPr id="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AEC" w:rsidRPr="005812EF" w:rsidRDefault="00F24AEC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5812EF">
        <w:rPr>
          <w:rFonts w:eastAsia="Times New Roman" w:cs="Segoe UI"/>
          <w:bCs/>
          <w:sz w:val="18"/>
          <w:szCs w:val="18"/>
        </w:rPr>
        <w:t>Рисунок 8</w:t>
      </w:r>
    </w:p>
    <w:p w:rsidR="00F24AEC" w:rsidRDefault="00F24AEC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sz w:val="20"/>
          <w:szCs w:val="20"/>
        </w:rPr>
      </w:pPr>
    </w:p>
    <w:p w:rsidR="00F24AEC" w:rsidRDefault="00F24AEC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sz w:val="20"/>
          <w:szCs w:val="20"/>
        </w:rPr>
      </w:pPr>
      <w:r>
        <w:rPr>
          <w:rFonts w:eastAsia="Times New Roman" w:cs="Segoe UI"/>
          <w:sz w:val="20"/>
          <w:szCs w:val="20"/>
        </w:rPr>
        <w:t>В спецификации «Сведения о бухгалтерском учете» отображается информация об остатках и оборотах по счетам, в спецификации «Взаиморасчеты на конец периода» отображается информация о взаиморасчетах с контрагентами, в спецификации «</w:t>
      </w:r>
      <w:r w:rsidRPr="0054443C">
        <w:rPr>
          <w:rFonts w:eastAsia="Times New Roman" w:cs="Segoe UI"/>
          <w:bCs/>
          <w:sz w:val="20"/>
          <w:szCs w:val="20"/>
        </w:rPr>
        <w:t>Сведения о заработной плате</w:t>
      </w:r>
      <w:r>
        <w:rPr>
          <w:rFonts w:eastAsia="Times New Roman" w:cs="Segoe UI"/>
          <w:bCs/>
          <w:sz w:val="20"/>
          <w:szCs w:val="20"/>
        </w:rPr>
        <w:t>» отображается информация об исполнениях и начислениях в разрезе сотрудников,  в спецификации «Журнал ошибок и предупреждений» отображается перечень ошибок и предупреждений, допущенных при импорте данных, в спецификации «Загрузки» отображается информация о дате загрузке, спецификации, в которую импортированы даны, наименовании файла загрузки, в спецификации «</w:t>
      </w:r>
      <w:r w:rsidRPr="0054443C">
        <w:rPr>
          <w:rFonts w:eastAsia="Times New Roman" w:cs="Segoe UI"/>
          <w:bCs/>
          <w:sz w:val="20"/>
          <w:szCs w:val="20"/>
        </w:rPr>
        <w:t>Состояние</w:t>
      </w:r>
      <w:r>
        <w:rPr>
          <w:rFonts w:eastAsia="Times New Roman" w:cs="Segoe UI"/>
          <w:bCs/>
          <w:sz w:val="20"/>
          <w:szCs w:val="20"/>
        </w:rPr>
        <w:t>» отображается информация об истории изменения статуса выгрузки РАХД, в спецификации «Протоколы проверок» отображается информация о дате проверки (Перевод в статус ЗП. Данные проверены) и перечне ошибок и предупреждений, не исправленных на дату проверки).</w:t>
      </w:r>
    </w:p>
    <w:p w:rsidR="00F24AEC" w:rsidRDefault="00F24AEC" w:rsidP="00F24AEC">
      <w:pPr>
        <w:spacing w:after="0" w:line="240" w:lineRule="auto"/>
        <w:contextualSpacing/>
      </w:pPr>
    </w:p>
    <w:sectPr w:rsidR="00F24AEC" w:rsidSect="0000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C4"/>
    <w:multiLevelType w:val="multilevel"/>
    <w:tmpl w:val="6662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C34551"/>
    <w:multiLevelType w:val="multilevel"/>
    <w:tmpl w:val="DD3A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98792C"/>
    <w:multiLevelType w:val="multilevel"/>
    <w:tmpl w:val="DF00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737EC8"/>
    <w:multiLevelType w:val="multilevel"/>
    <w:tmpl w:val="0AA0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C32668"/>
    <w:multiLevelType w:val="multilevel"/>
    <w:tmpl w:val="523A1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30515C"/>
    <w:multiLevelType w:val="multilevel"/>
    <w:tmpl w:val="0A14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A50CF7"/>
    <w:multiLevelType w:val="multilevel"/>
    <w:tmpl w:val="FEAA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A878DA"/>
    <w:multiLevelType w:val="multilevel"/>
    <w:tmpl w:val="2FBC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571F89"/>
    <w:rsid w:val="00003896"/>
    <w:rsid w:val="00160EBF"/>
    <w:rsid w:val="00260F82"/>
    <w:rsid w:val="002901DE"/>
    <w:rsid w:val="0038071E"/>
    <w:rsid w:val="00381046"/>
    <w:rsid w:val="003958AD"/>
    <w:rsid w:val="0054443C"/>
    <w:rsid w:val="00571F89"/>
    <w:rsid w:val="005812EF"/>
    <w:rsid w:val="00665950"/>
    <w:rsid w:val="00685322"/>
    <w:rsid w:val="0097060F"/>
    <w:rsid w:val="00A0101F"/>
    <w:rsid w:val="00A05F40"/>
    <w:rsid w:val="00A36252"/>
    <w:rsid w:val="00A62569"/>
    <w:rsid w:val="00AD0396"/>
    <w:rsid w:val="00AF3FAB"/>
    <w:rsid w:val="00CC577F"/>
    <w:rsid w:val="00F2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96"/>
  </w:style>
  <w:style w:type="paragraph" w:styleId="1">
    <w:name w:val="heading 1"/>
    <w:basedOn w:val="a"/>
    <w:link w:val="10"/>
    <w:uiPriority w:val="9"/>
    <w:qFormat/>
    <w:rsid w:val="00571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571F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F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71F89"/>
    <w:rPr>
      <w:b/>
      <w:bCs/>
    </w:rPr>
  </w:style>
  <w:style w:type="paragraph" w:styleId="a4">
    <w:name w:val="Normal (Web)"/>
    <w:basedOn w:val="a"/>
    <w:uiPriority w:val="99"/>
    <w:semiHidden/>
    <w:unhideWhenUsed/>
    <w:rsid w:val="0057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71F89"/>
    <w:rPr>
      <w:i/>
      <w:iCs/>
    </w:rPr>
  </w:style>
  <w:style w:type="character" w:styleId="a6">
    <w:name w:val="Hyperlink"/>
    <w:basedOn w:val="a0"/>
    <w:uiPriority w:val="99"/>
    <w:semiHidden/>
    <w:unhideWhenUsed/>
    <w:rsid w:val="00571F8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1F8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571F8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List Paragraph"/>
    <w:basedOn w:val="a"/>
    <w:uiPriority w:val="34"/>
    <w:qFormat/>
    <w:rsid w:val="00571F89"/>
    <w:pPr>
      <w:ind w:left="720"/>
      <w:contextualSpacing/>
    </w:pPr>
  </w:style>
  <w:style w:type="character" w:customStyle="1" w:styleId="aa">
    <w:name w:val="Поле"/>
    <w:uiPriority w:val="1"/>
    <w:qFormat/>
    <w:rsid w:val="00260F82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table" w:styleId="ab">
    <w:name w:val="Table Grid"/>
    <w:basedOn w:val="a1"/>
    <w:uiPriority w:val="59"/>
    <w:rsid w:val="00380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BRYLKOVA</cp:lastModifiedBy>
  <cp:revision>7</cp:revision>
  <dcterms:created xsi:type="dcterms:W3CDTF">2020-02-27T07:23:00Z</dcterms:created>
  <dcterms:modified xsi:type="dcterms:W3CDTF">2021-02-15T06:43:00Z</dcterms:modified>
</cp:coreProperties>
</file>